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C" w:rsidRPr="00350EE8" w:rsidRDefault="00B8581C" w:rsidP="00B8581C">
      <w:pPr>
        <w:kinsoku w:val="0"/>
        <w:overflowPunct w:val="0"/>
        <w:spacing w:line="420" w:lineRule="exact"/>
        <w:ind w:left="1540" w:right="1810" w:hanging="2"/>
        <w:jc w:val="center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科技部中部科學工業園區管理</w:t>
      </w:r>
      <w:r w:rsidRPr="00350EE8">
        <w:rPr>
          <w:rFonts w:ascii="標楷體" w:eastAsia="標楷體" w:cs="標楷體" w:hint="eastAsia"/>
          <w:b/>
          <w:sz w:val="32"/>
          <w:szCs w:val="32"/>
        </w:rPr>
        <w:t>局</w:t>
      </w:r>
      <w:r w:rsidRPr="00350EE8">
        <w:rPr>
          <w:rFonts w:ascii="標楷體" w:eastAsia="標楷體" w:cs="標楷體"/>
          <w:b/>
          <w:spacing w:val="-126"/>
          <w:sz w:val="32"/>
          <w:szCs w:val="32"/>
        </w:rPr>
        <w:t xml:space="preserve"> </w:t>
      </w:r>
      <w:bookmarkStart w:id="0" w:name="強化區域合作推動中南部智慧機械及航太產業升級計畫"/>
      <w:bookmarkEnd w:id="0"/>
      <w:r w:rsidRPr="00350EE8">
        <w:rPr>
          <w:rFonts w:ascii="標楷體" w:eastAsia="標楷體" w:cs="標楷體" w:hint="eastAsia"/>
          <w:b/>
          <w:sz w:val="32"/>
          <w:szCs w:val="32"/>
        </w:rPr>
        <w:t>強化區域合作推動中南部智慧機械及航太產業升級計畫</w:t>
      </w:r>
    </w:p>
    <w:p w:rsidR="00B8581C" w:rsidRPr="00350EE8" w:rsidRDefault="00B8581C" w:rsidP="00B8581C">
      <w:pPr>
        <w:kinsoku w:val="0"/>
        <w:overflowPunct w:val="0"/>
        <w:spacing w:line="420" w:lineRule="exact"/>
        <w:ind w:right="4555"/>
        <w:jc w:val="center"/>
        <w:rPr>
          <w:rFonts w:ascii="標楷體" w:eastAsia="標楷體" w:cs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spacing w:val="28"/>
          <w:sz w:val="32"/>
          <w:szCs w:val="32"/>
        </w:rPr>
        <w:t xml:space="preserve">                  </w:t>
      </w: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人才培育課</w:t>
      </w:r>
      <w:r>
        <w:rPr>
          <w:rFonts w:ascii="標楷體" w:eastAsia="標楷體" w:cs="標楷體" w:hint="eastAsia"/>
          <w:b/>
          <w:spacing w:val="28"/>
          <w:sz w:val="32"/>
          <w:szCs w:val="32"/>
        </w:rPr>
        <w:t>程</w:t>
      </w:r>
    </w:p>
    <w:p w:rsidR="00B8581C" w:rsidRDefault="00B8581C" w:rsidP="00B8581C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pacing w:val="14"/>
          <w:sz w:val="28"/>
          <w:szCs w:val="28"/>
        </w:rPr>
      </w:pPr>
    </w:p>
    <w:p w:rsidR="00B8581C" w:rsidRPr="007E0CAD" w:rsidRDefault="00B8581C" w:rsidP="00B8581C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z w:val="28"/>
          <w:szCs w:val="28"/>
        </w:rPr>
      </w:pPr>
      <w:r w:rsidRPr="00C30136">
        <w:rPr>
          <w:rFonts w:ascii="標楷體" w:eastAsia="標楷體" w:cs="標楷體" w:hint="eastAsia"/>
          <w:b/>
          <w:spacing w:val="14"/>
          <w:sz w:val="28"/>
          <w:szCs w:val="28"/>
        </w:rPr>
        <w:t>課程</w:t>
      </w:r>
      <w:r w:rsidRPr="00C30136">
        <w:rPr>
          <w:rFonts w:ascii="標楷體" w:eastAsia="標楷體" w:cs="標楷體" w:hint="eastAsia"/>
          <w:b/>
          <w:sz w:val="28"/>
          <w:szCs w:val="28"/>
        </w:rPr>
        <w:t>名</w:t>
      </w:r>
      <w:r w:rsidRPr="00C30136">
        <w:rPr>
          <w:rFonts w:ascii="標楷體" w:eastAsia="標楷體" w:cs="標楷體" w:hint="eastAsia"/>
          <w:b/>
          <w:spacing w:val="-1"/>
          <w:sz w:val="28"/>
          <w:szCs w:val="28"/>
        </w:rPr>
        <w:t>稱</w:t>
      </w:r>
      <w:r w:rsidRPr="00C30136">
        <w:rPr>
          <w:rFonts w:ascii="標楷體" w:eastAsia="標楷體" w:cs="標楷體"/>
          <w:b/>
          <w:sz w:val="28"/>
          <w:szCs w:val="28"/>
        </w:rPr>
        <w:t>:</w:t>
      </w:r>
      <w:r w:rsidRPr="00C30136">
        <w:rPr>
          <w:rFonts w:ascii="標楷體" w:eastAsia="標楷體" w:cs="標楷體"/>
          <w:b/>
          <w:spacing w:val="-33"/>
          <w:sz w:val="28"/>
          <w:szCs w:val="28"/>
        </w:rPr>
        <w:t xml:space="preserve"> </w:t>
      </w:r>
      <w:r w:rsidRPr="00AD171A">
        <w:rPr>
          <w:rFonts w:ascii="標楷體" w:eastAsia="標楷體" w:cs="標楷體" w:hint="eastAsia"/>
          <w:b/>
          <w:sz w:val="28"/>
          <w:szCs w:val="28"/>
        </w:rPr>
        <w:t>訊號感知</w:t>
      </w:r>
      <w:r>
        <w:rPr>
          <w:rFonts w:ascii="標楷體" w:eastAsia="標楷體" w:cs="標楷體"/>
          <w:b/>
          <w:sz w:val="28"/>
          <w:szCs w:val="28"/>
        </w:rPr>
        <w:t>/</w:t>
      </w:r>
      <w:r w:rsidRPr="00AD171A">
        <w:rPr>
          <w:rFonts w:ascii="標楷體" w:eastAsia="標楷體" w:cs="標楷體" w:hint="eastAsia"/>
          <w:b/>
          <w:sz w:val="28"/>
          <w:szCs w:val="28"/>
        </w:rPr>
        <w:t>設備聯網</w:t>
      </w:r>
      <w:r>
        <w:rPr>
          <w:rFonts w:ascii="標楷體" w:eastAsia="標楷體" w:cs="標楷體"/>
          <w:b/>
          <w:sz w:val="28"/>
          <w:szCs w:val="28"/>
        </w:rPr>
        <w:t>/</w:t>
      </w:r>
      <w:r w:rsidRPr="00AD171A">
        <w:rPr>
          <w:rFonts w:ascii="標楷體" w:eastAsia="標楷體" w:cs="標楷體" w:hint="eastAsia"/>
          <w:b/>
          <w:sz w:val="28"/>
          <w:szCs w:val="28"/>
        </w:rPr>
        <w:t>雲端架設</w:t>
      </w:r>
    </w:p>
    <w:p w:rsidR="00B8581C" w:rsidRPr="009B3B43" w:rsidRDefault="00B8581C" w:rsidP="00B8581C">
      <w:pPr>
        <w:kinsoku w:val="0"/>
        <w:overflowPunct w:val="0"/>
        <w:spacing w:line="420" w:lineRule="exact"/>
        <w:ind w:left="145" w:right="4555" w:hanging="3"/>
        <w:rPr>
          <w:rFonts w:ascii="標楷體" w:eastAsia="標楷體" w:cs="標楷體"/>
          <w:b/>
          <w:spacing w:val="14"/>
          <w:sz w:val="28"/>
          <w:szCs w:val="28"/>
        </w:rPr>
      </w:pPr>
      <w:r w:rsidRPr="009B3B43">
        <w:rPr>
          <w:rFonts w:ascii="標楷體" w:eastAsia="標楷體" w:cs="標楷體" w:hint="eastAsia"/>
          <w:b/>
          <w:spacing w:val="14"/>
          <w:sz w:val="28"/>
          <w:szCs w:val="28"/>
        </w:rPr>
        <w:t>課程簡介：</w:t>
      </w:r>
    </w:p>
    <w:p w:rsidR="00B8581C" w:rsidRPr="008D38BA" w:rsidRDefault="00B8581C" w:rsidP="00B8581C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 w:rsidRPr="008D38BA">
        <w:rPr>
          <w:rFonts w:ascii="Times New Roman" w:cs="Times New Roman" w:hint="eastAsia"/>
        </w:rPr>
        <w:t>在「物聯網和服務聯網」</w:t>
      </w:r>
      <w:r w:rsidRPr="008D38BA">
        <w:rPr>
          <w:rFonts w:ascii="Times New Roman" w:cs="Times New Roman"/>
        </w:rPr>
        <w:t>(IoT &amp; IoS)</w:t>
      </w:r>
      <w:r w:rsidRPr="008D38BA">
        <w:rPr>
          <w:rFonts w:ascii="Times New Roman" w:cs="Times New Roman" w:hint="eastAsia"/>
        </w:rPr>
        <w:t>的浪潮下，結合資訊科技</w:t>
      </w:r>
      <w:r w:rsidRPr="008D38BA">
        <w:rPr>
          <w:rFonts w:ascii="Times New Roman" w:cs="Times New Roman"/>
        </w:rPr>
        <w:t>(IT)</w:t>
      </w:r>
      <w:r w:rsidRPr="008D38BA">
        <w:rPr>
          <w:rFonts w:ascii="Times New Roman" w:cs="Times New Roman" w:hint="eastAsia"/>
        </w:rPr>
        <w:t>使得物件或裝置具有智慧能力的「虛實整合系統」</w:t>
      </w:r>
      <w:r w:rsidRPr="008D38BA">
        <w:rPr>
          <w:rFonts w:ascii="Times New Roman" w:cs="Times New Roman"/>
        </w:rPr>
        <w:t>(Cyber-Physical System</w:t>
      </w:r>
      <w:r w:rsidRPr="008D38BA">
        <w:rPr>
          <w:rFonts w:ascii="Times New Roman" w:cs="Times New Roman" w:hint="eastAsia"/>
        </w:rPr>
        <w:t>，</w:t>
      </w:r>
      <w:r w:rsidRPr="008D38BA">
        <w:rPr>
          <w:rFonts w:ascii="Times New Roman" w:cs="Times New Roman"/>
        </w:rPr>
        <w:t>CPS)</w:t>
      </w:r>
      <w:r w:rsidRPr="008D38BA">
        <w:rPr>
          <w:rFonts w:ascii="Times New Roman" w:cs="Times New Roman" w:hint="eastAsia"/>
        </w:rPr>
        <w:t>已經成為台灣產業升級轉型的關鍵。其中，「工業</w:t>
      </w:r>
      <w:r w:rsidRPr="008D38BA">
        <w:rPr>
          <w:rFonts w:ascii="Times New Roman" w:cs="Times New Roman"/>
        </w:rPr>
        <w:t>4.0</w:t>
      </w:r>
      <w:r w:rsidRPr="008D38BA">
        <w:rPr>
          <w:rFonts w:ascii="Times New Roman" w:cs="Times New Roman" w:hint="eastAsia"/>
        </w:rPr>
        <w:t>」智慧工廠更是藉由</w:t>
      </w:r>
      <w:r w:rsidRPr="008D38BA">
        <w:rPr>
          <w:rFonts w:ascii="Times New Roman" w:cs="Times New Roman"/>
        </w:rPr>
        <w:t xml:space="preserve">CPS </w:t>
      </w:r>
      <w:r w:rsidRPr="008D38BA">
        <w:rPr>
          <w:rFonts w:ascii="Times New Roman" w:cs="Times New Roman" w:hint="eastAsia"/>
        </w:rPr>
        <w:t>的元件或設備來進行訊號感測、資訊採擷與精確控制，來達到遠程協同合作與自主反應動作等智慧功能，進而提升產線產品的彈性製造與工作效能。</w:t>
      </w:r>
    </w:p>
    <w:p w:rsidR="00B8581C" w:rsidRDefault="00B8581C" w:rsidP="00B8581C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 w:rsidRPr="008D38BA">
        <w:rPr>
          <w:rFonts w:ascii="Times New Roman" w:cs="Times New Roman" w:hint="eastAsia"/>
        </w:rPr>
        <w:t>本系列課程內容主要是針對智慧工廠所需之資訊流串連處理方法，包含如何建立物聯網架構，並與遠端設備連結；了解量測設備在工業</w:t>
      </w:r>
      <w:r w:rsidRPr="008D38BA">
        <w:rPr>
          <w:rFonts w:ascii="Times New Roman" w:cs="Times New Roman"/>
        </w:rPr>
        <w:t>4.0</w:t>
      </w:r>
      <w:r w:rsidRPr="008D38BA">
        <w:rPr>
          <w:rFonts w:ascii="Times New Roman" w:cs="Times New Roman" w:hint="eastAsia"/>
        </w:rPr>
        <w:t>雲端及現有科技業者的架構下，舊有的設備全部獨立運作條件與其替代方式；如何創建簡易雲端服務平台，快速與遠端</w:t>
      </w:r>
      <w:r w:rsidRPr="008D38BA">
        <w:rPr>
          <w:rFonts w:ascii="Times New Roman" w:cs="Times New Roman"/>
        </w:rPr>
        <w:t>IO</w:t>
      </w:r>
      <w:r w:rsidRPr="008D38BA">
        <w:rPr>
          <w:rFonts w:ascii="Times New Roman" w:cs="Times New Roman" w:hint="eastAsia"/>
        </w:rPr>
        <w:t>設備連結。</w:t>
      </w:r>
    </w:p>
    <w:p w:rsidR="00B8581C" w:rsidRPr="008D38BA" w:rsidRDefault="00B8581C" w:rsidP="00B8581C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605"/>
        <w:gridCol w:w="4170"/>
        <w:gridCol w:w="1985"/>
        <w:gridCol w:w="1300"/>
      </w:tblGrid>
      <w:tr w:rsidR="00B8581C" w:rsidRPr="007E0CAD" w:rsidTr="00487A8F">
        <w:trPr>
          <w:trHeight w:hRule="exact" w:val="360"/>
        </w:trPr>
        <w:tc>
          <w:tcPr>
            <w:tcW w:w="1635" w:type="dxa"/>
            <w:shd w:val="clear" w:color="auto" w:fill="EEECE1"/>
          </w:tcPr>
          <w:p w:rsidR="00B8581C" w:rsidRPr="007E0CA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22"/>
            </w:pPr>
            <w:r w:rsidRPr="007E0CAD">
              <w:rPr>
                <w:rFonts w:eastAsia="標楷體" w:hint="eastAsia"/>
              </w:rPr>
              <w:t>上課時間</w:t>
            </w:r>
          </w:p>
        </w:tc>
        <w:tc>
          <w:tcPr>
            <w:tcW w:w="1605" w:type="dxa"/>
            <w:shd w:val="clear" w:color="auto" w:fill="EEECE1"/>
          </w:tcPr>
          <w:p w:rsidR="00B8581C" w:rsidRPr="007E0CA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14"/>
            </w:pPr>
            <w:r w:rsidRPr="007E0CAD">
              <w:rPr>
                <w:rFonts w:eastAsia="標楷體" w:hint="eastAsia"/>
              </w:rPr>
              <w:t>課程名稱</w:t>
            </w:r>
          </w:p>
        </w:tc>
        <w:tc>
          <w:tcPr>
            <w:tcW w:w="4170" w:type="dxa"/>
            <w:shd w:val="clear" w:color="auto" w:fill="EEECE1"/>
          </w:tcPr>
          <w:p w:rsidR="00B8581C" w:rsidRPr="007E0CA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15"/>
              <w:jc w:val="center"/>
            </w:pPr>
            <w:r w:rsidRPr="007E0CAD">
              <w:rPr>
                <w:rFonts w:eastAsia="標楷體" w:hint="eastAsia"/>
              </w:rPr>
              <w:t>課程綱要</w:t>
            </w:r>
          </w:p>
        </w:tc>
        <w:tc>
          <w:tcPr>
            <w:tcW w:w="1985" w:type="dxa"/>
            <w:shd w:val="clear" w:color="auto" w:fill="EEECE1"/>
          </w:tcPr>
          <w:p w:rsidR="00B8581C" w:rsidRPr="007E0CA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29"/>
            </w:pPr>
            <w:r w:rsidRPr="007E0CAD">
              <w:rPr>
                <w:rFonts w:eastAsia="標楷體" w:hint="eastAsia"/>
              </w:rPr>
              <w:t>講師</w:t>
            </w:r>
          </w:p>
        </w:tc>
        <w:tc>
          <w:tcPr>
            <w:tcW w:w="1300" w:type="dxa"/>
            <w:shd w:val="clear" w:color="auto" w:fill="EEECE1"/>
          </w:tcPr>
          <w:p w:rsidR="00B8581C" w:rsidRPr="007E0CA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104"/>
            </w:pPr>
            <w:r w:rsidRPr="007E0CAD">
              <w:rPr>
                <w:rFonts w:eastAsia="標楷體" w:hint="eastAsia"/>
              </w:rPr>
              <w:t>上課地點</w:t>
            </w:r>
          </w:p>
        </w:tc>
      </w:tr>
      <w:tr w:rsidR="00B8581C" w:rsidRPr="007E0CAD" w:rsidTr="00487A8F">
        <w:trPr>
          <w:trHeight w:val="1125"/>
        </w:trPr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2018</w:t>
            </w:r>
            <w:r w:rsidRPr="007E0CAD">
              <w:rPr>
                <w:rFonts w:eastAsia="標楷體"/>
              </w:rPr>
              <w:t>/7/</w:t>
            </w:r>
            <w:r>
              <w:rPr>
                <w:rFonts w:eastAsia="標楷體"/>
              </w:rPr>
              <w:t>10(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  <w:p w:rsidR="00B8581C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  <w:r w:rsidRPr="007E0CAD">
              <w:rPr>
                <w:rFonts w:eastAsia="標楷體"/>
              </w:rPr>
              <w:t>9</w:t>
            </w:r>
            <w:r w:rsidRPr="007E0CAD">
              <w:rPr>
                <w:rFonts w:eastAsia="標楷體" w:hint="eastAsia"/>
              </w:rPr>
              <w:t>：</w:t>
            </w:r>
            <w:r w:rsidRPr="007E0CAD">
              <w:rPr>
                <w:rFonts w:eastAsia="標楷體"/>
              </w:rPr>
              <w:t>00~16</w:t>
            </w:r>
            <w:r w:rsidRPr="007E0CAD">
              <w:rPr>
                <w:rFonts w:eastAsia="標楷體" w:hint="eastAsia"/>
              </w:rPr>
              <w:t>：</w:t>
            </w:r>
            <w:r w:rsidRPr="007E0CAD">
              <w:rPr>
                <w:rFonts w:eastAsia="標楷體"/>
              </w:rPr>
              <w:t>00</w:t>
            </w:r>
          </w:p>
          <w:p w:rsidR="00B8581C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B8581C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2018/7/11(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  <w:p w:rsidR="00B8581C" w:rsidRPr="007E0CAD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  <w:r w:rsidRPr="007E0CAD">
              <w:rPr>
                <w:rFonts w:eastAsia="標楷體"/>
              </w:rPr>
              <w:t>9</w:t>
            </w:r>
            <w:r w:rsidRPr="007E0CAD">
              <w:rPr>
                <w:rFonts w:eastAsia="標楷體" w:hint="eastAsia"/>
              </w:rPr>
              <w:t>：</w:t>
            </w:r>
            <w:r w:rsidRPr="007E0CAD">
              <w:rPr>
                <w:rFonts w:eastAsia="標楷體"/>
              </w:rPr>
              <w:t>00~16</w:t>
            </w:r>
            <w:r w:rsidRPr="007E0CAD">
              <w:rPr>
                <w:rFonts w:eastAsia="標楷體" w:hint="eastAsia"/>
              </w:rPr>
              <w:t>：</w:t>
            </w:r>
            <w:r w:rsidRPr="007E0CAD">
              <w:rPr>
                <w:rFonts w:eastAsia="標楷體"/>
              </w:rPr>
              <w:t>00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訊號感知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小時）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</w:rPr>
              <w:t>認識工業</w:t>
            </w:r>
            <w:r>
              <w:rPr>
                <w:color w:val="000000"/>
              </w:rPr>
              <w:t>4.0</w:t>
            </w:r>
            <w:r>
              <w:rPr>
                <w:color w:val="000000"/>
              </w:rPr>
              <w:br/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工業</w:t>
            </w:r>
            <w:r>
              <w:rPr>
                <w:color w:val="000000"/>
              </w:rPr>
              <w:t>4.0</w:t>
            </w:r>
            <w:r>
              <w:rPr>
                <w:rFonts w:ascii="標楷體" w:eastAsia="標楷體" w:hAnsi="標楷體" w:hint="eastAsia"/>
                <w:color w:val="000000"/>
              </w:rPr>
              <w:t>訊號需求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color w:val="000000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/>
              </w:rPr>
              <w:t>如何快速建立物聯網架構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73308" w:rsidRPr="00273308" w:rsidRDefault="00273308" w:rsidP="00273308">
            <w:pPr>
              <w:pStyle w:val="Web"/>
              <w:shd w:val="clear" w:color="auto" w:fill="FFFFFF"/>
              <w:spacing w:before="200" w:beforeAutospacing="0" w:after="0" w:afterAutospacing="0" w:line="203" w:lineRule="atLeas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27330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林均翰</w:t>
            </w:r>
          </w:p>
          <w:p w:rsidR="00273308" w:rsidRPr="00273308" w:rsidRDefault="00273308" w:rsidP="00273308">
            <w:pPr>
              <w:pStyle w:val="Web"/>
              <w:shd w:val="clear" w:color="auto" w:fill="FFFFFF"/>
              <w:spacing w:before="200" w:beforeAutospacing="0" w:after="0" w:afterAutospacing="0" w:line="203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273308">
              <w:rPr>
                <w:rFonts w:ascii="標楷體" w:eastAsia="標楷體" w:hAnsi="標楷體" w:cs="Arial" w:hint="eastAsia"/>
                <w:color w:val="000000" w:themeColor="text1"/>
              </w:rPr>
              <w:t>新力旺智慧精工股份有限公司</w:t>
            </w:r>
            <w:r w:rsidR="00F80862" w:rsidRPr="00F80862">
              <w:rPr>
                <w:rFonts w:ascii="標楷體" w:eastAsia="標楷體" w:hAnsi="標楷體" w:cs="Arial" w:hint="eastAsia"/>
                <w:color w:val="000000" w:themeColor="text1"/>
              </w:rPr>
              <w:t>數據智管</w:t>
            </w:r>
            <w:bookmarkStart w:id="1" w:name="_GoBack"/>
            <w:bookmarkEnd w:id="1"/>
            <w:r w:rsidRPr="00273308">
              <w:rPr>
                <w:rFonts w:ascii="標楷體" w:eastAsia="標楷體" w:hAnsi="標楷體" w:cs="Arial" w:hint="eastAsia"/>
                <w:color w:val="000000" w:themeColor="text1"/>
              </w:rPr>
              <w:t>經理</w:t>
            </w:r>
          </w:p>
          <w:p w:rsidR="00B8581C" w:rsidRPr="00273308" w:rsidRDefault="00B8581C" w:rsidP="00487A8F">
            <w:pPr>
              <w:rPr>
                <w:color w:val="00000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中興大學中科園區育成</w:t>
            </w:r>
            <w:r>
              <w:rPr>
                <w:rFonts w:ascii="標楷體" w:eastAsia="標楷體" w:hAnsi="標楷體" w:hint="eastAsia"/>
              </w:rPr>
              <w:t>中心</w:t>
            </w:r>
            <w:r w:rsidR="00404DD8">
              <w:rPr>
                <w:rFonts w:ascii="標楷體" w:eastAsia="標楷體" w:hAnsi="標楷體" w:hint="eastAsia"/>
              </w:rPr>
              <w:t>2樓202教室</w:t>
            </w:r>
            <w:r>
              <w:rPr>
                <w:rFonts w:ascii="標楷體" w:eastAsia="標楷體" w:hAnsi="標楷體" w:hint="eastAsia"/>
              </w:rPr>
              <w:t>（台中市西屯區科園路</w:t>
            </w:r>
            <w:r>
              <w:t>19</w:t>
            </w:r>
            <w:r>
              <w:rPr>
                <w:rFonts w:ascii="標楷體" w:eastAsia="標楷體" w:hAnsi="標楷體" w:hint="eastAsia"/>
              </w:rPr>
              <w:t>號</w:t>
            </w:r>
            <w:r w:rsidR="00404DD8">
              <w:rPr>
                <w:rFonts w:ascii="標楷體" w:eastAsia="標楷體" w:hAnsi="標楷體" w:hint="eastAsia"/>
              </w:rPr>
              <w:t>2樓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B8581C" w:rsidRPr="007E0CAD" w:rsidTr="00487A8F">
        <w:trPr>
          <w:trHeight w:val="1255"/>
        </w:trPr>
        <w:tc>
          <w:tcPr>
            <w:tcW w:w="16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81C" w:rsidRPr="007E0CAD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設備聯網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小時）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both"/>
            </w:pPr>
            <w:r>
              <w:t xml:space="preserve">1. </w:t>
            </w:r>
            <w:r>
              <w:rPr>
                <w:rFonts w:ascii="標楷體" w:eastAsia="標楷體" w:hAnsi="標楷體" w:hint="eastAsia"/>
              </w:rPr>
              <w:t>量測設備在工業</w:t>
            </w:r>
            <w:r>
              <w:t>4.0</w:t>
            </w:r>
            <w:r>
              <w:rPr>
                <w:rFonts w:ascii="標楷體" w:eastAsia="標楷體" w:hAnsi="標楷體" w:hint="eastAsia"/>
              </w:rPr>
              <w:t>雲端的架構</w:t>
            </w:r>
            <w:r>
              <w:rPr>
                <w:rFonts w:ascii="標楷體" w:eastAsia="標楷體" w:hAnsi="標楷體"/>
              </w:rPr>
              <w:br/>
            </w:r>
            <w:r>
              <w:t xml:space="preserve">2. </w:t>
            </w:r>
            <w:r>
              <w:rPr>
                <w:rFonts w:ascii="標楷體" w:eastAsia="標楷體" w:hAnsi="標楷體" w:hint="eastAsia"/>
              </w:rPr>
              <w:t>科技廠如何做控制器</w:t>
            </w:r>
            <w:r>
              <w:t>PLC</w:t>
            </w:r>
            <w:r>
              <w:rPr>
                <w:rFonts w:ascii="標楷體" w:eastAsia="標楷體" w:hAnsi="標楷體" w:hint="eastAsia"/>
              </w:rPr>
              <w:t>與量測設備上工業</w:t>
            </w:r>
            <w:r>
              <w:t>4.0</w:t>
            </w:r>
            <w:r>
              <w:rPr>
                <w:rFonts w:ascii="標楷體" w:eastAsia="標楷體" w:hAnsi="標楷體" w:hint="eastAsia"/>
              </w:rPr>
              <w:t>雲端</w:t>
            </w:r>
            <w:r>
              <w:rPr>
                <w:rFonts w:ascii="標楷體" w:eastAsia="標楷體" w:hAnsi="標楷體"/>
              </w:rPr>
              <w:br/>
            </w:r>
            <w:r>
              <w:t xml:space="preserve">3. </w:t>
            </w:r>
            <w:r>
              <w:rPr>
                <w:rFonts w:ascii="標楷體" w:eastAsia="標楷體" w:hAnsi="標楷體" w:hint="eastAsia"/>
              </w:rPr>
              <w:t>如何建立控制器</w:t>
            </w:r>
            <w:r>
              <w:t>PLC</w:t>
            </w:r>
            <w:r>
              <w:rPr>
                <w:rFonts w:ascii="標楷體" w:eastAsia="標楷體" w:hAnsi="標楷體" w:hint="eastAsia"/>
              </w:rPr>
              <w:t>上雲端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rPr>
                <w:rFonts w:eastAsia="新細明體"/>
                <w:color w:val="000000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rPr>
                <w:rFonts w:eastAsia="新細明體"/>
                <w:color w:val="000000"/>
              </w:rPr>
            </w:pPr>
          </w:p>
        </w:tc>
      </w:tr>
      <w:tr w:rsidR="00B8581C" w:rsidRPr="007E0CAD" w:rsidTr="00487A8F">
        <w:trPr>
          <w:trHeight w:val="1540"/>
        </w:trPr>
        <w:tc>
          <w:tcPr>
            <w:tcW w:w="1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Pr="007E0CAD" w:rsidRDefault="00B8581C" w:rsidP="00487A8F">
            <w:pPr>
              <w:widowControl/>
              <w:autoSpaceDE/>
              <w:autoSpaceDN/>
              <w:adjustRightInd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雲端架設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小時）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   </w:t>
            </w:r>
            <w:r>
              <w:rPr>
                <w:rFonts w:ascii="標楷體" w:eastAsia="標楷體" w:hAnsi="標楷體" w:hint="eastAsia"/>
              </w:rPr>
              <w:t>工業</w:t>
            </w:r>
            <w:r>
              <w:t>4.0</w:t>
            </w:r>
            <w:r>
              <w:rPr>
                <w:rFonts w:ascii="標楷體" w:eastAsia="標楷體" w:hAnsi="標楷體" w:hint="eastAsia"/>
              </w:rPr>
              <w:t>智慧雲端聯網</w:t>
            </w:r>
            <w:r>
              <w:rPr>
                <w:rFonts w:ascii="標楷體" w:eastAsia="標楷體" w:hAnsi="標楷體"/>
              </w:rPr>
              <w:br/>
            </w:r>
            <w:r>
              <w:t>2. </w:t>
            </w:r>
            <w:r>
              <w:rPr>
                <w:rFonts w:ascii="標楷體" w:eastAsia="標楷體" w:hAnsi="標楷體" w:hint="eastAsia"/>
              </w:rPr>
              <w:t>工業</w:t>
            </w:r>
            <w:r>
              <w:t>4.0</w:t>
            </w:r>
            <w:r>
              <w:rPr>
                <w:rFonts w:ascii="標楷體" w:eastAsia="標楷體" w:hAnsi="標楷體" w:hint="eastAsia"/>
              </w:rPr>
              <w:t>雲端軟體如何對上</w:t>
            </w:r>
            <w:r>
              <w:t>ERP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t>MES</w:t>
            </w:r>
            <w:r>
              <w:rPr>
                <w:rFonts w:ascii="標楷體" w:eastAsia="標楷體" w:hAnsi="標楷體" w:hint="eastAsia"/>
              </w:rPr>
              <w:t>與如何對下</w:t>
            </w:r>
            <w:r>
              <w:t>PLC</w:t>
            </w:r>
            <w:r>
              <w:rPr>
                <w:rFonts w:ascii="標楷體" w:eastAsia="標楷體" w:hAnsi="標楷體" w:hint="eastAsia"/>
              </w:rPr>
              <w:t>與資料採集</w:t>
            </w:r>
            <w:r>
              <w:rPr>
                <w:rFonts w:ascii="標楷體" w:eastAsia="標楷體" w:hAnsi="標楷體"/>
              </w:rPr>
              <w:br/>
            </w:r>
            <w:r>
              <w:t>3.</w:t>
            </w:r>
            <w:r>
              <w:rPr>
                <w:rFonts w:ascii="標楷體" w:eastAsia="標楷體" w:hAnsi="標楷體" w:hint="eastAsia"/>
              </w:rPr>
              <w:t>如何建立物聯網</w:t>
            </w:r>
            <w:r>
              <w:t>IoT</w:t>
            </w:r>
            <w:r>
              <w:rPr>
                <w:rFonts w:ascii="標楷體" w:eastAsia="標楷體" w:hAnsi="標楷體" w:hint="eastAsia"/>
              </w:rPr>
              <w:t>雲端軟體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rPr>
                <w:rFonts w:eastAsia="新細明體"/>
                <w:color w:val="00000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81C" w:rsidRDefault="00B8581C" w:rsidP="00487A8F">
            <w:pPr>
              <w:rPr>
                <w:rFonts w:eastAsia="新細明體"/>
                <w:color w:val="000000"/>
              </w:rPr>
            </w:pPr>
          </w:p>
        </w:tc>
      </w:tr>
    </w:tbl>
    <w:p w:rsidR="00B8581C" w:rsidRDefault="00B8581C" w:rsidP="00B8581C">
      <w:pPr>
        <w:pStyle w:val="a3"/>
        <w:kinsoku w:val="0"/>
        <w:overflowPunct w:val="0"/>
        <w:spacing w:line="321" w:lineRule="exact"/>
      </w:pPr>
      <w:r w:rsidRPr="003B0171">
        <w:rPr>
          <w:rFonts w:ascii="Times New Roman" w:cs="Times New Roman" w:hint="eastAsia"/>
        </w:rPr>
        <w:t>註</w:t>
      </w:r>
      <w:r w:rsidRPr="003B0171">
        <w:rPr>
          <w:rFonts w:ascii="Times New Roman" w:cs="Times New Roman"/>
          <w:spacing w:val="-60"/>
        </w:rPr>
        <w:t xml:space="preserve"> </w:t>
      </w:r>
      <w:r w:rsidRPr="003B0171">
        <w:rPr>
          <w:rFonts w:ascii="Times New Roman" w:cs="Times New Roman"/>
        </w:rPr>
        <w:t>1</w:t>
      </w:r>
      <w:r>
        <w:rPr>
          <w:rFonts w:hint="eastAsia"/>
        </w:rPr>
        <w:t>：本課程全程免費，提供學員便當、茶點，歡迎有興趣人士報名參加</w:t>
      </w:r>
    </w:p>
    <w:p w:rsidR="00B8581C" w:rsidRDefault="00B8581C" w:rsidP="00B8581C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>
        <w:rPr>
          <w:rFonts w:hint="eastAsia"/>
        </w:rPr>
        <w:t>報名網址：</w:t>
      </w:r>
      <w:hyperlink r:id="rId6" w:history="1">
        <w:r w:rsidR="00404DD8" w:rsidRPr="00404DD8">
          <w:rPr>
            <w:rStyle w:val="a5"/>
            <w:rFonts w:cs="標楷體"/>
          </w:rPr>
          <w:t>https://goo.gl/forms/uYvEeijze3wBXIvB2</w:t>
        </w:r>
      </w:hyperlink>
      <w:r>
        <w:rPr>
          <w:rFonts w:ascii="Times New Roman" w:cs="Times New Roman"/>
        </w:rPr>
        <w:t xml:space="preserve">     </w:t>
      </w:r>
      <w:r w:rsidRPr="0072533B">
        <w:rPr>
          <w:rFonts w:ascii="Times New Roman" w:cs="Times New Roman" w:hint="eastAsia"/>
        </w:rPr>
        <w:t>或</w:t>
      </w:r>
      <w:r w:rsidRPr="0072533B">
        <w:rPr>
          <w:rFonts w:ascii="Times New Roman" w:cs="Times New Roman"/>
          <w:spacing w:val="-60"/>
        </w:rPr>
        <w:t xml:space="preserve"> </w:t>
      </w:r>
      <w:r w:rsidRPr="0072533B">
        <w:rPr>
          <w:rFonts w:ascii="Times New Roman" w:cs="Times New Roman"/>
          <w:spacing w:val="-12"/>
        </w:rPr>
        <w:t>E</w:t>
      </w:r>
      <w:r w:rsidRPr="0072533B">
        <w:rPr>
          <w:rFonts w:ascii="Times New Roman" w:cs="Times New Roman"/>
          <w:spacing w:val="-22"/>
        </w:rPr>
        <w:t>m</w:t>
      </w:r>
      <w:r w:rsidRPr="0072533B">
        <w:rPr>
          <w:rFonts w:ascii="Times New Roman" w:cs="Times New Roman"/>
          <w:spacing w:val="-2"/>
        </w:rPr>
        <w:t>a</w:t>
      </w:r>
      <w:r w:rsidRPr="0072533B">
        <w:rPr>
          <w:rFonts w:ascii="Times New Roman" w:cs="Times New Roman"/>
          <w:spacing w:val="-22"/>
        </w:rPr>
        <w:t>i</w:t>
      </w:r>
      <w:r w:rsidRPr="0072533B">
        <w:rPr>
          <w:rFonts w:ascii="Times New Roman" w:cs="Times New Roman"/>
          <w:spacing w:val="-7"/>
        </w:rPr>
        <w:t>l/</w:t>
      </w:r>
      <w:r w:rsidRPr="0072533B">
        <w:rPr>
          <w:rFonts w:ascii="Times New Roman" w:cs="Times New Roman" w:hint="eastAsia"/>
        </w:rPr>
        <w:t>電話與計畫辦公室聯絡。</w:t>
      </w:r>
    </w:p>
    <w:p w:rsidR="00B8581C" w:rsidRPr="00FB423F" w:rsidRDefault="00B8581C" w:rsidP="00B8581C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報名時間：</w:t>
      </w:r>
      <w:r w:rsidRPr="00FB423F">
        <w:rPr>
          <w:rFonts w:ascii="Times New Roman" w:cs="Times New Roman" w:hint="eastAsia"/>
        </w:rPr>
        <w:t>即日起至</w:t>
      </w:r>
      <w:r>
        <w:rPr>
          <w:rFonts w:ascii="Times New Roman" w:cs="Times New Roman"/>
        </w:rPr>
        <w:t>10</w:t>
      </w:r>
      <w:r>
        <w:rPr>
          <w:rFonts w:ascii="Times New Roman" w:cs="Times New Roman" w:hint="eastAsia"/>
        </w:rPr>
        <w:t>7</w:t>
      </w:r>
      <w:r w:rsidRPr="00FB423F">
        <w:rPr>
          <w:rFonts w:ascii="Times New Roman" w:cs="Times New Roman" w:hint="eastAsia"/>
        </w:rPr>
        <w:t>年</w:t>
      </w:r>
      <w:r>
        <w:rPr>
          <w:rFonts w:ascii="Times New Roman" w:cs="Times New Roman"/>
        </w:rPr>
        <w:t>7</w:t>
      </w:r>
      <w:r w:rsidRPr="00FB423F">
        <w:rPr>
          <w:rFonts w:ascii="Times New Roman" w:cs="Times New Roman"/>
        </w:rPr>
        <w:t xml:space="preserve"> </w:t>
      </w:r>
      <w:r w:rsidRPr="00FB423F">
        <w:rPr>
          <w:rFonts w:ascii="Times New Roman" w:cs="Times New Roman" w:hint="eastAsia"/>
        </w:rPr>
        <w:t>月</w:t>
      </w:r>
      <w:r>
        <w:rPr>
          <w:rFonts w:ascii="Times New Roman" w:cs="Times New Roman"/>
        </w:rPr>
        <w:t>5</w:t>
      </w:r>
      <w:r w:rsidRPr="00FB423F">
        <w:rPr>
          <w:rFonts w:ascii="Times New Roman" w:cs="Times New Roman" w:hint="eastAsia"/>
        </w:rPr>
        <w:t>日中午</w:t>
      </w:r>
      <w:r w:rsidRPr="00FB423F">
        <w:rPr>
          <w:rFonts w:ascii="Times New Roman" w:cs="Times New Roman"/>
        </w:rPr>
        <w:t xml:space="preserve"> 12:00 </w:t>
      </w:r>
      <w:r w:rsidRPr="00FB423F">
        <w:rPr>
          <w:rFonts w:ascii="Times New Roman" w:cs="Times New Roman" w:hint="eastAsia"/>
        </w:rPr>
        <w:t>前</w:t>
      </w:r>
      <w:r w:rsidRPr="00FB423F">
        <w:rPr>
          <w:rFonts w:ascii="Times New Roman" w:cs="Times New Roman"/>
        </w:rPr>
        <w:t xml:space="preserve"> (</w:t>
      </w:r>
      <w:r w:rsidRPr="00FB423F">
        <w:rPr>
          <w:rFonts w:ascii="Times New Roman" w:cs="Times New Roman" w:hint="eastAsia"/>
        </w:rPr>
        <w:t>額滿為止</w:t>
      </w:r>
      <w:r w:rsidRPr="00FB423F">
        <w:rPr>
          <w:rFonts w:ascii="Times New Roman" w:cs="Times New Roman"/>
        </w:rPr>
        <w:t>)</w:t>
      </w:r>
    </w:p>
    <w:p w:rsidR="00B8581C" w:rsidRDefault="00B8581C" w:rsidP="00B8581C">
      <w:pPr>
        <w:pStyle w:val="a3"/>
        <w:kinsoku w:val="0"/>
        <w:overflowPunct w:val="0"/>
        <w:spacing w:before="31" w:line="346" w:lineRule="exact"/>
        <w:ind w:right="-5"/>
        <w:rPr>
          <w:b/>
        </w:rPr>
      </w:pPr>
      <w:r w:rsidRPr="00C30136">
        <w:rPr>
          <w:rFonts w:hint="eastAsia"/>
          <w:b/>
        </w:rPr>
        <w:t>註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  <w:spacing w:val="-30"/>
        </w:rPr>
        <w:t>2</w:t>
      </w:r>
      <w:r w:rsidRPr="00C30136">
        <w:rPr>
          <w:rFonts w:hint="eastAsia"/>
          <w:b/>
          <w:spacing w:val="-15"/>
        </w:rPr>
        <w:t>：</w:t>
      </w:r>
      <w:r w:rsidRPr="00C30136">
        <w:rPr>
          <w:rFonts w:hint="eastAsia"/>
          <w:b/>
        </w:rPr>
        <w:t>本課程於</w:t>
      </w:r>
      <w:r w:rsidRPr="00C30136">
        <w:rPr>
          <w:rFonts w:hint="eastAsia"/>
          <w:b/>
          <w:spacing w:val="15"/>
        </w:rPr>
        <w:t>開</w:t>
      </w:r>
      <w:r w:rsidRPr="00C30136">
        <w:rPr>
          <w:rFonts w:hint="eastAsia"/>
          <w:b/>
        </w:rPr>
        <w:t>課簽到時收取保證金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2000</w:t>
      </w:r>
      <w:r w:rsidRPr="00C30136">
        <w:rPr>
          <w:rFonts w:ascii="Times New Roman" w:cs="Times New Roman"/>
          <w:b/>
          <w:bCs/>
          <w:spacing w:val="-15"/>
        </w:rPr>
        <w:t xml:space="preserve"> </w:t>
      </w:r>
      <w:r w:rsidRPr="00C30136">
        <w:rPr>
          <w:rFonts w:hint="eastAsia"/>
          <w:b/>
          <w:spacing w:val="-15"/>
        </w:rPr>
        <w:t>元</w:t>
      </w:r>
      <w:r>
        <w:rPr>
          <w:b/>
          <w:spacing w:val="-15"/>
        </w:rPr>
        <w:t>/</w:t>
      </w:r>
      <w:r>
        <w:rPr>
          <w:rFonts w:hint="eastAsia"/>
          <w:b/>
          <w:spacing w:val="-15"/>
        </w:rPr>
        <w:t>人</w:t>
      </w:r>
      <w:r w:rsidRPr="00C30136">
        <w:rPr>
          <w:rFonts w:hint="eastAsia"/>
          <w:b/>
          <w:spacing w:val="-15"/>
        </w:rPr>
        <w:t>，</w:t>
      </w:r>
      <w:r w:rsidRPr="00C30136">
        <w:rPr>
          <w:rFonts w:hint="eastAsia"/>
          <w:b/>
        </w:rPr>
        <w:t>課程結束後退回</w:t>
      </w:r>
      <w:r w:rsidRPr="00C30136">
        <w:rPr>
          <w:rFonts w:hint="eastAsia"/>
          <w:b/>
          <w:spacing w:val="-15"/>
        </w:rPr>
        <w:t>；</w:t>
      </w:r>
      <w:r w:rsidRPr="00C30136">
        <w:rPr>
          <w:rFonts w:hint="eastAsia"/>
          <w:b/>
        </w:rPr>
        <w:t>出席率未達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8</w:t>
      </w:r>
      <w:r w:rsidRPr="00C30136">
        <w:rPr>
          <w:rFonts w:ascii="Times New Roman" w:cs="Times New Roman"/>
          <w:b/>
          <w:bCs/>
          <w:spacing w:val="-15"/>
        </w:rPr>
        <w:t>0</w:t>
      </w:r>
      <w:r w:rsidRPr="00C30136">
        <w:rPr>
          <w:rFonts w:hint="eastAsia"/>
          <w:b/>
        </w:rPr>
        <w:t>％</w:t>
      </w:r>
      <w:r w:rsidRPr="00C30136">
        <w:rPr>
          <w:rFonts w:hint="eastAsia"/>
          <w:b/>
          <w:spacing w:val="-15"/>
        </w:rPr>
        <w:t>者，</w:t>
      </w:r>
      <w:r w:rsidRPr="00C30136">
        <w:rPr>
          <w:rFonts w:hint="eastAsia"/>
          <w:b/>
        </w:rPr>
        <w:t>將沒收保證</w:t>
      </w:r>
      <w:r w:rsidRPr="00C30136">
        <w:rPr>
          <w:rFonts w:hint="eastAsia"/>
          <w:b/>
          <w:spacing w:val="15"/>
        </w:rPr>
        <w:t>金不予</w:t>
      </w:r>
      <w:r w:rsidRPr="00C30136">
        <w:rPr>
          <w:rFonts w:hint="eastAsia"/>
          <w:b/>
        </w:rPr>
        <w:t>退還。</w:t>
      </w:r>
    </w:p>
    <w:p w:rsidR="00B8581C" w:rsidRPr="003B0171" w:rsidRDefault="00B8581C" w:rsidP="00B8581C">
      <w:pPr>
        <w:pStyle w:val="a3"/>
        <w:kinsoku w:val="0"/>
        <w:overflowPunct w:val="0"/>
        <w:spacing w:before="31" w:line="346" w:lineRule="exact"/>
        <w:ind w:right="-5"/>
        <w:rPr>
          <w:rFonts w:ascii="Times New Roman" w:cs="Times New Roman"/>
        </w:rPr>
      </w:pPr>
      <w:r w:rsidRPr="003B0171">
        <w:rPr>
          <w:rFonts w:ascii="Times New Roman" w:cs="Times New Roman" w:hint="eastAsia"/>
        </w:rPr>
        <w:t>註</w:t>
      </w:r>
      <w:r w:rsidRPr="003B0171">
        <w:rPr>
          <w:rFonts w:ascii="Times New Roman" w:cs="Times New Roman"/>
        </w:rPr>
        <w:t>3</w:t>
      </w:r>
      <w:r w:rsidRPr="003B0171">
        <w:rPr>
          <w:rFonts w:ascii="Times New Roman" w:cs="Times New Roman" w:hint="eastAsia"/>
        </w:rPr>
        <w:t>：報到時間：</w:t>
      </w:r>
      <w:r w:rsidRPr="003B0171">
        <w:rPr>
          <w:rFonts w:ascii="Times New Roman" w:cs="Times New Roman"/>
        </w:rPr>
        <w:t>8</w:t>
      </w:r>
      <w:r w:rsidRPr="003B0171">
        <w:rPr>
          <w:rFonts w:ascii="Times New Roman" w:cs="Times New Roman" w:hint="eastAsia"/>
        </w:rPr>
        <w:t>：</w:t>
      </w:r>
      <w:r w:rsidRPr="003B0171">
        <w:rPr>
          <w:rFonts w:ascii="Times New Roman" w:cs="Times New Roman"/>
        </w:rPr>
        <w:t>30-9</w:t>
      </w:r>
      <w:r w:rsidRPr="003B0171">
        <w:rPr>
          <w:rFonts w:ascii="Times New Roman" w:cs="Times New Roman" w:hint="eastAsia"/>
        </w:rPr>
        <w:t>：</w:t>
      </w:r>
      <w:r w:rsidRPr="003B0171">
        <w:rPr>
          <w:rFonts w:ascii="Times New Roman" w:cs="Times New Roman"/>
        </w:rPr>
        <w:t>00</w:t>
      </w:r>
    </w:p>
    <w:p w:rsidR="00B8581C" w:rsidRPr="00350EE8" w:rsidRDefault="00B8581C" w:rsidP="00B8581C">
      <w:pPr>
        <w:pStyle w:val="a3"/>
        <w:kinsoku w:val="0"/>
        <w:overflowPunct w:val="0"/>
        <w:rPr>
          <w:b/>
          <w:spacing w:val="15"/>
        </w:rPr>
      </w:pPr>
    </w:p>
    <w:p w:rsidR="00B8581C" w:rsidRDefault="00B8581C" w:rsidP="00B8581C">
      <w:pPr>
        <w:pStyle w:val="a3"/>
        <w:kinsoku w:val="0"/>
        <w:overflowPunct w:val="0"/>
        <w:rPr>
          <w:b/>
        </w:rPr>
      </w:pPr>
      <w:r w:rsidRPr="00C30136">
        <w:rPr>
          <w:rFonts w:hint="eastAsia"/>
          <w:b/>
          <w:spacing w:val="15"/>
        </w:rPr>
        <w:t>強化區</w:t>
      </w:r>
      <w:r w:rsidRPr="00C30136">
        <w:rPr>
          <w:rFonts w:hint="eastAsia"/>
          <w:b/>
        </w:rPr>
        <w:t>域合作推動中南部智慧機械及航太產業升</w:t>
      </w:r>
      <w:r w:rsidRPr="00C30136">
        <w:rPr>
          <w:rFonts w:hint="eastAsia"/>
          <w:b/>
          <w:spacing w:val="15"/>
        </w:rPr>
        <w:t>級</w:t>
      </w:r>
      <w:r w:rsidRPr="00C30136">
        <w:rPr>
          <w:rFonts w:hint="eastAsia"/>
          <w:b/>
        </w:rPr>
        <w:t>輔導推廣計畫辦公室</w:t>
      </w:r>
    </w:p>
    <w:p w:rsidR="00B8581C" w:rsidRDefault="00B8581C" w:rsidP="00B8581C">
      <w:pPr>
        <w:pStyle w:val="a3"/>
        <w:kinsoku w:val="0"/>
        <w:overflowPunct w:val="0"/>
      </w:pPr>
      <w:r>
        <w:rPr>
          <w:rFonts w:hint="eastAsia"/>
        </w:rPr>
        <w:t>吳湞伊</w:t>
      </w:r>
      <w:r>
        <w:rPr>
          <w:spacing w:val="60"/>
        </w:rPr>
        <w:t xml:space="preserve"> </w:t>
      </w:r>
      <w:r>
        <w:rPr>
          <w:rFonts w:hint="eastAsia"/>
        </w:rPr>
        <w:t>主任</w:t>
      </w:r>
      <w:r>
        <w:t xml:space="preserve">                                </w:t>
      </w:r>
      <w:r>
        <w:rPr>
          <w:rFonts w:hint="eastAsia"/>
        </w:rPr>
        <w:t>鄭艷秋</w:t>
      </w:r>
      <w:r>
        <w:t xml:space="preserve"> </w:t>
      </w:r>
      <w:r>
        <w:rPr>
          <w:rFonts w:hint="eastAsia"/>
        </w:rPr>
        <w:t>專員</w:t>
      </w:r>
    </w:p>
    <w:p w:rsidR="00B8581C" w:rsidRDefault="00B8581C" w:rsidP="00B8581C">
      <w:pPr>
        <w:pStyle w:val="a3"/>
        <w:kinsoku w:val="0"/>
        <w:overflowPunct w:val="0"/>
        <w:rPr>
          <w:rFonts w:ascii="Times New Roman" w:cs="Times New Roman"/>
          <w:color w:val="0000FF"/>
        </w:rPr>
      </w:pP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7" w:history="1">
        <w:r>
          <w:rPr>
            <w:rFonts w:ascii="Times New Roman" w:cs="Times New Roman"/>
            <w:color w:val="0000FF"/>
            <w:u w:val="single"/>
          </w:rPr>
          <w:t>p</w:t>
        </w:r>
        <w:r>
          <w:rPr>
            <w:rFonts w:ascii="Times New Roman" w:cs="Times New Roman"/>
            <w:color w:val="0000FF"/>
            <w:spacing w:val="-22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ng</w:t>
        </w:r>
        <w:r>
          <w:rPr>
            <w:rFonts w:ascii="Times New Roman" w:cs="Times New Roman"/>
            <w:color w:val="0000FF"/>
            <w:spacing w:val="-7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86</w:t>
        </w:r>
        <w:r>
          <w:rPr>
            <w:rFonts w:ascii="Times New Roman" w:cs="Times New Roman"/>
            <w:color w:val="0000FF"/>
            <w:spacing w:val="6"/>
            <w:u w:val="single"/>
          </w:rPr>
          <w:t>w</w:t>
        </w:r>
        <w:r>
          <w:rPr>
            <w:rFonts w:ascii="Times New Roman" w:cs="Times New Roman"/>
            <w:color w:val="0000FF"/>
            <w:spacing w:val="-15"/>
            <w:u w:val="single"/>
          </w:rPr>
          <w:t>u</w:t>
        </w:r>
        <w:r>
          <w:rPr>
            <w:rFonts w:ascii="Times New Roman" w:cs="Times New Roman"/>
            <w:color w:val="0000FF"/>
            <w:u w:val="single"/>
          </w:rPr>
          <w:t>@</w:t>
        </w:r>
        <w:r>
          <w:rPr>
            <w:rFonts w:ascii="Times New Roman" w:cs="Times New Roman"/>
            <w:color w:val="0000FF"/>
            <w:spacing w:val="-42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g</w:t>
        </w:r>
        <w:r>
          <w:rPr>
            <w:rFonts w:ascii="Times New Roman" w:cs="Times New Roman"/>
            <w:color w:val="0000FF"/>
            <w:spacing w:val="-22"/>
            <w:u w:val="single"/>
          </w:rPr>
          <w:t>m</w:t>
        </w:r>
        <w:r>
          <w:rPr>
            <w:rFonts w:ascii="Times New Roman" w:cs="Times New Roman"/>
            <w:color w:val="0000FF"/>
            <w:u w:val="single"/>
          </w:rPr>
          <w:t>a</w:t>
        </w:r>
        <w:r>
          <w:rPr>
            <w:rFonts w:ascii="Times New Roman" w:cs="Times New Roman"/>
            <w:color w:val="0000FF"/>
            <w:spacing w:val="-47"/>
            <w:u w:val="single"/>
          </w:rPr>
          <w:t xml:space="preserve"> </w:t>
        </w:r>
        <w:r>
          <w:rPr>
            <w:rFonts w:ascii="Times New Roman" w:cs="Times New Roman"/>
            <w:color w:val="0000FF"/>
            <w:spacing w:val="8"/>
            <w:u w:val="single"/>
          </w:rPr>
          <w:t>i</w:t>
        </w:r>
        <w:r>
          <w:rPr>
            <w:rFonts w:ascii="Times New Roman" w:cs="Times New Roman"/>
            <w:color w:val="0000FF"/>
            <w:spacing w:val="-22"/>
            <w:u w:val="single"/>
          </w:rPr>
          <w:t>l</w:t>
        </w:r>
        <w:r>
          <w:rPr>
            <w:rFonts w:ascii="Times New Roman" w:cs="Times New Roman"/>
            <w:color w:val="0000FF"/>
            <w:u w:val="single"/>
          </w:rPr>
          <w:t>.</w:t>
        </w:r>
        <w:r>
          <w:rPr>
            <w:rFonts w:ascii="Times New Roman" w:cs="Times New Roman"/>
            <w:color w:val="0000FF"/>
            <w:spacing w:val="-2"/>
            <w:u w:val="single"/>
          </w:rPr>
          <w:t>c</w:t>
        </w:r>
        <w:r>
          <w:rPr>
            <w:rFonts w:ascii="Times New Roman" w:cs="Times New Roman"/>
            <w:color w:val="0000FF"/>
            <w:u w:val="single"/>
          </w:rPr>
          <w:t>o</w:t>
        </w:r>
        <w:r>
          <w:rPr>
            <w:rFonts w:ascii="Times New Roman" w:cs="Times New Roman"/>
            <w:color w:val="0000FF"/>
            <w:spacing w:val="-45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m</w:t>
        </w:r>
      </w:hyperlink>
      <w:r>
        <w:rPr>
          <w:rFonts w:ascii="Times New Roman" w:cs="Times New Roman"/>
          <w:color w:val="0000FF"/>
        </w:rPr>
        <w:t xml:space="preserve">                                  </w:t>
      </w: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8" w:history="1">
        <w:r>
          <w:rPr>
            <w:rFonts w:ascii="Times New Roman" w:cs="Times New Roman"/>
          </w:rPr>
          <w:t>d875212</w:t>
        </w:r>
        <w:r>
          <w:rPr>
            <w:rFonts w:ascii="Times New Roman" w:cs="Times New Roman"/>
            <w:spacing w:val="3"/>
          </w:rPr>
          <w:t>@</w:t>
        </w:r>
        <w:r>
          <w:rPr>
            <w:rFonts w:ascii="Times New Roman" w:cs="Times New Roman"/>
            <w:spacing w:val="-15"/>
          </w:rPr>
          <w:t>g</w:t>
        </w:r>
        <w:r>
          <w:rPr>
            <w:rFonts w:ascii="Times New Roman" w:cs="Times New Roman"/>
            <w:spacing w:val="-22"/>
          </w:rPr>
          <w:t>m</w:t>
        </w:r>
        <w:r>
          <w:rPr>
            <w:rFonts w:ascii="Times New Roman" w:cs="Times New Roman"/>
            <w:spacing w:val="13"/>
          </w:rPr>
          <w:t>a</w:t>
        </w:r>
        <w:r>
          <w:rPr>
            <w:rFonts w:ascii="Times New Roman" w:cs="Times New Roman"/>
            <w:spacing w:val="-7"/>
          </w:rPr>
          <w:t>il</w:t>
        </w:r>
        <w:r>
          <w:rPr>
            <w:rFonts w:ascii="Times New Roman" w:cs="Times New Roman"/>
          </w:rPr>
          <w:t>.</w:t>
        </w:r>
        <w:r>
          <w:rPr>
            <w:rFonts w:ascii="Times New Roman" w:cs="Times New Roman"/>
            <w:spacing w:val="-2"/>
          </w:rPr>
          <w:t>c</w:t>
        </w:r>
        <w:r>
          <w:rPr>
            <w:rFonts w:ascii="Times New Roman" w:cs="Times New Roman"/>
            <w:spacing w:val="15"/>
          </w:rPr>
          <w:t>o</w:t>
        </w:r>
        <w:r>
          <w:rPr>
            <w:rFonts w:ascii="Times New Roman" w:cs="Times New Roman"/>
          </w:rPr>
          <w:t>m</w:t>
        </w:r>
      </w:hyperlink>
    </w:p>
    <w:p w:rsidR="00B8581C" w:rsidRDefault="00B8581C" w:rsidP="00B8581C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 xml:space="preserve">36068996 </w:t>
      </w:r>
      <w:r>
        <w:rPr>
          <w:rFonts w:hint="eastAsia"/>
          <w:color w:val="000000"/>
        </w:rPr>
        <w:t>分機</w:t>
      </w:r>
      <w:r>
        <w:rPr>
          <w:color w:val="000000"/>
          <w:spacing w:val="-60"/>
        </w:rPr>
        <w:t xml:space="preserve"> </w:t>
      </w:r>
      <w:r>
        <w:rPr>
          <w:rFonts w:ascii="Times New Roman" w:cs="Times New Roman"/>
          <w:color w:val="000000"/>
        </w:rPr>
        <w:t>4501</w:t>
      </w:r>
      <w:r>
        <w:rPr>
          <w:rFonts w:hint="eastAsia"/>
          <w:color w:val="000000"/>
        </w:rPr>
        <w:t>、</w:t>
      </w:r>
      <w:r>
        <w:rPr>
          <w:rFonts w:ascii="Times New Roman" w:cs="Times New Roman"/>
          <w:color w:val="000000"/>
        </w:rPr>
        <w:t>1007</w:t>
      </w:r>
    </w:p>
    <w:p w:rsidR="00B8581C" w:rsidRDefault="00B8581C" w:rsidP="00B8581C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傳真：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>36068995</w:t>
      </w:r>
    </w:p>
    <w:p w:rsidR="00B8581C" w:rsidRDefault="00B8581C" w:rsidP="00B8581C">
      <w:pPr>
        <w:pStyle w:val="a3"/>
        <w:kinsoku w:val="0"/>
        <w:overflowPunct w:val="0"/>
      </w:pPr>
      <w:r>
        <w:rPr>
          <w:rFonts w:hint="eastAsia"/>
        </w:rPr>
        <w:t>地址：</w:t>
      </w:r>
      <w:r>
        <w:rPr>
          <w:rFonts w:ascii="Times New Roman" w:cs="Times New Roman"/>
        </w:rPr>
        <w:t xml:space="preserve">407 </w:t>
      </w:r>
      <w:r>
        <w:rPr>
          <w:rFonts w:hint="eastAsia"/>
        </w:rPr>
        <w:t>台中市西屯區科園路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 xml:space="preserve">19 </w:t>
      </w:r>
      <w:r>
        <w:rPr>
          <w:rFonts w:hint="eastAsia"/>
        </w:rPr>
        <w:t>號</w:t>
      </w:r>
    </w:p>
    <w:p w:rsidR="00B8581C" w:rsidRDefault="00B8581C" w:rsidP="00B8581C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eastAsia="新細明體" w:cs="新細明體"/>
          <w:color w:val="818181"/>
          <w:sz w:val="19"/>
          <w:szCs w:val="19"/>
        </w:rPr>
      </w:pPr>
    </w:p>
    <w:p w:rsidR="00B8581C" w:rsidRDefault="00B8581C" w:rsidP="00B8581C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eastAsia="新細明體" w:cs="新細明體"/>
          <w:color w:val="000000"/>
          <w:sz w:val="19"/>
          <w:szCs w:val="19"/>
        </w:rPr>
      </w:pPr>
      <w:r>
        <w:rPr>
          <w:rFonts w:ascii="新細明體" w:eastAsia="新細明體" w:cs="新細明體" w:hint="eastAsia"/>
          <w:color w:val="818181"/>
          <w:sz w:val="19"/>
          <w:szCs w:val="19"/>
        </w:rPr>
        <w:t>主辦單位：中部科學工業園區管理局</w:t>
      </w:r>
      <w:r>
        <w:rPr>
          <w:rFonts w:ascii="新細明體" w:eastAsia="新細明體" w:cs="新細明體"/>
          <w:color w:val="818181"/>
          <w:sz w:val="19"/>
          <w:szCs w:val="19"/>
        </w:rPr>
        <w:tab/>
      </w:r>
      <w:r>
        <w:rPr>
          <w:rFonts w:ascii="新細明體" w:eastAsia="新細明體" w:cs="新細明體" w:hint="eastAsia"/>
          <w:color w:val="808080"/>
          <w:sz w:val="19"/>
          <w:szCs w:val="19"/>
        </w:rPr>
        <w:t>執行單位：國立中興大學、國立</w:t>
      </w:r>
      <w:r>
        <w:rPr>
          <w:rFonts w:ascii="新細明體" w:eastAsia="新細明體" w:cs="新細明體" w:hint="eastAsia"/>
          <w:color w:val="808080"/>
          <w:spacing w:val="14"/>
          <w:sz w:val="19"/>
          <w:szCs w:val="19"/>
        </w:rPr>
        <w:t>虎</w:t>
      </w:r>
      <w:r>
        <w:rPr>
          <w:rFonts w:ascii="新細明體" w:eastAsia="新細明體" w:cs="新細明體" w:hint="eastAsia"/>
          <w:color w:val="808080"/>
          <w:sz w:val="19"/>
          <w:szCs w:val="19"/>
        </w:rPr>
        <w:t>尾科</w:t>
      </w:r>
      <w:r>
        <w:rPr>
          <w:rFonts w:ascii="新細明體" w:eastAsia="新細明體" w:cs="新細明體" w:hint="eastAsia"/>
          <w:color w:val="808080"/>
          <w:spacing w:val="14"/>
          <w:sz w:val="19"/>
          <w:szCs w:val="19"/>
        </w:rPr>
        <w:t>技</w:t>
      </w:r>
      <w:r>
        <w:rPr>
          <w:rFonts w:ascii="新細明體" w:eastAsia="新細明體" w:cs="新細明體" w:hint="eastAsia"/>
          <w:color w:val="808080"/>
          <w:sz w:val="19"/>
          <w:szCs w:val="19"/>
        </w:rPr>
        <w:t>大學</w:t>
      </w:r>
    </w:p>
    <w:p w:rsidR="004C1E60" w:rsidRPr="00B8581C" w:rsidRDefault="004C1E60"/>
    <w:sectPr w:rsidR="004C1E60" w:rsidRPr="00B8581C" w:rsidSect="00B8581C">
      <w:pgSz w:w="11910" w:h="16860"/>
      <w:pgMar w:top="520" w:right="440" w:bottom="280" w:left="560" w:header="720" w:footer="720" w:gutter="0"/>
      <w:cols w:space="720" w:equalWidth="0">
        <w:col w:w="10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3C" w:rsidRDefault="0024123C" w:rsidP="00273308">
      <w:r>
        <w:separator/>
      </w:r>
    </w:p>
  </w:endnote>
  <w:endnote w:type="continuationSeparator" w:id="0">
    <w:p w:rsidR="0024123C" w:rsidRDefault="0024123C" w:rsidP="0027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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3C" w:rsidRDefault="0024123C" w:rsidP="00273308">
      <w:r>
        <w:separator/>
      </w:r>
    </w:p>
  </w:footnote>
  <w:footnote w:type="continuationSeparator" w:id="0">
    <w:p w:rsidR="0024123C" w:rsidRDefault="0024123C" w:rsidP="0027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1C"/>
    <w:rsid w:val="0024123C"/>
    <w:rsid w:val="00273308"/>
    <w:rsid w:val="00404DD8"/>
    <w:rsid w:val="004C1E60"/>
    <w:rsid w:val="00B8581C"/>
    <w:rsid w:val="00C13C4F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356F"/>
  <w15:chartTrackingRefBased/>
  <w15:docId w15:val="{50ECABF1-3C4B-4764-B644-A7ED779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58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81C"/>
    <w:pPr>
      <w:ind w:left="145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B8581C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8581C"/>
  </w:style>
  <w:style w:type="character" w:styleId="a5">
    <w:name w:val="Hyperlink"/>
    <w:basedOn w:val="a0"/>
    <w:uiPriority w:val="99"/>
    <w:unhideWhenUsed/>
    <w:rsid w:val="00B8581C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330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3308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733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8752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gi86w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YvEeijze3wBXIvB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2018-05-21T07:02:00Z</dcterms:created>
  <dcterms:modified xsi:type="dcterms:W3CDTF">2018-05-21T08:21:00Z</dcterms:modified>
</cp:coreProperties>
</file>