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76" w:rsidRPr="00C119B7" w:rsidRDefault="001F6576" w:rsidP="0003614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F1AFC" w:rsidRPr="00E372D1" w:rsidRDefault="008E27C5" w:rsidP="007F1AFC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  <w:u w:val="single"/>
        </w:rPr>
      </w:pPr>
      <w:r w:rsidRPr="00E372D1">
        <w:rPr>
          <w:rFonts w:ascii="Times New Roman" w:eastAsia="標楷體" w:hAnsi="Times New Roman" w:cs="Times New Roman" w:hint="eastAsia"/>
          <w:b/>
          <w:sz w:val="40"/>
          <w:szCs w:val="40"/>
          <w:u w:val="single"/>
        </w:rPr>
        <w:t>2017</w:t>
      </w:r>
      <w:r w:rsidRPr="00E372D1">
        <w:rPr>
          <w:rFonts w:ascii="Times New Roman" w:eastAsia="標楷體" w:hAnsi="Times New Roman" w:cs="Times New Roman" w:hint="eastAsia"/>
          <w:b/>
          <w:sz w:val="40"/>
          <w:szCs w:val="40"/>
          <w:u w:val="single"/>
        </w:rPr>
        <w:t>化工年會</w:t>
      </w:r>
      <w:r w:rsidR="007F1AFC" w:rsidRPr="00E372D1">
        <w:rPr>
          <w:rFonts w:ascii="Times New Roman" w:eastAsia="標楷體" w:hAnsi="Times New Roman" w:cs="Times New Roman"/>
          <w:b/>
          <w:sz w:val="40"/>
          <w:szCs w:val="40"/>
          <w:u w:val="single"/>
        </w:rPr>
        <w:t>論文口頭發表</w:t>
      </w:r>
      <w:r w:rsidR="007F1AFC" w:rsidRPr="00E372D1">
        <w:rPr>
          <w:rFonts w:ascii="Times New Roman" w:eastAsia="標楷體" w:hAnsi="Times New Roman" w:cs="Times New Roman" w:hint="eastAsia"/>
          <w:b/>
          <w:sz w:val="40"/>
          <w:szCs w:val="40"/>
          <w:u w:val="single"/>
        </w:rPr>
        <w:t>競賽</w:t>
      </w:r>
      <w:r w:rsidR="00B1596B" w:rsidRPr="00E372D1">
        <w:rPr>
          <w:rFonts w:ascii="Times New Roman" w:eastAsia="標楷體" w:hAnsi="Times New Roman" w:cs="Times New Roman" w:hint="eastAsia"/>
          <w:b/>
          <w:sz w:val="40"/>
          <w:szCs w:val="40"/>
          <w:u w:val="single"/>
        </w:rPr>
        <w:t>得獎名單</w:t>
      </w:r>
    </w:p>
    <w:p w:rsidR="0032129D" w:rsidRDefault="0032129D" w:rsidP="00061ED5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F381A" w:rsidRDefault="00BF381A" w:rsidP="00061ED5">
      <w:pPr>
        <w:snapToGrid w:val="0"/>
        <w:spacing w:line="360" w:lineRule="auto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061ED5" w:rsidRPr="002D3555" w:rsidRDefault="00061ED5" w:rsidP="0032129D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D3555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A. </w:t>
      </w:r>
      <w:r w:rsidRPr="002D3555">
        <w:rPr>
          <w:rFonts w:ascii="Times New Roman" w:eastAsia="標楷體" w:hAnsi="Times New Roman" w:cs="Times New Roman" w:hint="eastAsia"/>
          <w:b/>
          <w:sz w:val="28"/>
          <w:szCs w:val="28"/>
        </w:rPr>
        <w:t>生化及生醫工程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5125"/>
        <w:gridCol w:w="2682"/>
        <w:gridCol w:w="1260"/>
      </w:tblGrid>
      <w:tr w:rsidR="00FA31FF" w:rsidRPr="00AB2DF9" w:rsidTr="00AA249E">
        <w:trPr>
          <w:cantSplit/>
          <w:jc w:val="center"/>
        </w:trPr>
        <w:tc>
          <w:tcPr>
            <w:tcW w:w="5125" w:type="dxa"/>
            <w:shd w:val="pct20" w:color="auto" w:fill="auto"/>
            <w:vAlign w:val="center"/>
          </w:tcPr>
          <w:p w:rsidR="00FA31FF" w:rsidRPr="00AB2DF9" w:rsidRDefault="00FA31FF" w:rsidP="002E1F2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2DF9">
              <w:rPr>
                <w:rFonts w:ascii="Times New Roman" w:eastAsia="標楷體" w:hAnsi="Times New Roman" w:cs="Times New Roman"/>
                <w:b/>
              </w:rPr>
              <w:t>主題</w:t>
            </w:r>
          </w:p>
        </w:tc>
        <w:tc>
          <w:tcPr>
            <w:tcW w:w="2682" w:type="dxa"/>
            <w:shd w:val="pct20" w:color="auto" w:fill="auto"/>
            <w:vAlign w:val="center"/>
          </w:tcPr>
          <w:p w:rsidR="00FA31FF" w:rsidRPr="00AB2DF9" w:rsidRDefault="00FA31FF" w:rsidP="002E1F2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B2DF9">
              <w:rPr>
                <w:rFonts w:ascii="Times New Roman" w:eastAsia="標楷體" w:hAnsi="Times New Roman" w:cs="Times New Roman"/>
                <w:b/>
              </w:rPr>
              <w:t>演講者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FA31FF" w:rsidRPr="00AB2DF9" w:rsidRDefault="00FA31FF" w:rsidP="00AA249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論文總分</w:t>
            </w:r>
          </w:p>
        </w:tc>
      </w:tr>
      <w:tr w:rsidR="00FA31FF" w:rsidRPr="00AB2DF9" w:rsidTr="00AA249E">
        <w:trPr>
          <w:cantSplit/>
          <w:jc w:val="center"/>
        </w:trPr>
        <w:tc>
          <w:tcPr>
            <w:tcW w:w="5125" w:type="dxa"/>
          </w:tcPr>
          <w:p w:rsidR="00FA31FF" w:rsidRPr="00AB2DF9" w:rsidRDefault="00FA31FF" w:rsidP="002E1F24">
            <w:pPr>
              <w:rPr>
                <w:rFonts w:ascii="Times New Roman" w:eastAsia="標楷體" w:hAnsi="Times New Roman" w:cs="Times New Roman"/>
              </w:rPr>
            </w:pPr>
            <w:r w:rsidRPr="00AB2DF9">
              <w:rPr>
                <w:rFonts w:ascii="Times New Roman" w:eastAsia="標楷體" w:hAnsi="Times New Roman" w:cs="Times New Roman"/>
              </w:rPr>
              <w:t>An NIR-Absorbing Nanoparticle System Loaded with TLR-7/8 Ligand for Combinational Photothermal Immunotherapy</w:t>
            </w:r>
          </w:p>
        </w:tc>
        <w:tc>
          <w:tcPr>
            <w:tcW w:w="2682" w:type="dxa"/>
            <w:vAlign w:val="center"/>
          </w:tcPr>
          <w:p w:rsidR="00FA31FF" w:rsidRPr="00C94EF2" w:rsidRDefault="00FA31FF" w:rsidP="002E1F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94EF2">
              <w:rPr>
                <w:rFonts w:ascii="Times New Roman" w:eastAsia="標楷體" w:hAnsi="Times New Roman" w:cs="Times New Roman"/>
              </w:rPr>
              <w:t>陳柏銘</w:t>
            </w:r>
          </w:p>
          <w:p w:rsidR="00FA31FF" w:rsidRPr="00C94EF2" w:rsidRDefault="00FA31FF" w:rsidP="002E1F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94EF2">
              <w:rPr>
                <w:rFonts w:ascii="Times New Roman" w:eastAsia="標楷體" w:hAnsi="Times New Roman" w:cs="Times New Roman"/>
              </w:rPr>
              <w:t>清華大學化工系</w:t>
            </w:r>
          </w:p>
        </w:tc>
        <w:tc>
          <w:tcPr>
            <w:tcW w:w="1260" w:type="dxa"/>
          </w:tcPr>
          <w:p w:rsidR="00FA31FF" w:rsidRPr="00C94EF2" w:rsidRDefault="00FA31FF" w:rsidP="00AA24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傑出</w:t>
            </w:r>
          </w:p>
        </w:tc>
      </w:tr>
      <w:tr w:rsidR="00FA31FF" w:rsidRPr="001B40A5" w:rsidTr="00AA249E">
        <w:trPr>
          <w:cantSplit/>
          <w:jc w:val="center"/>
        </w:trPr>
        <w:tc>
          <w:tcPr>
            <w:tcW w:w="5125" w:type="dxa"/>
            <w:vAlign w:val="center"/>
          </w:tcPr>
          <w:p w:rsidR="00FA31FF" w:rsidRPr="001B40A5" w:rsidRDefault="00FA31FF" w:rsidP="0017473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Synthesis of Molybdenum Disulphide (MoS2) Gadolinium Complex with Core Shell Structure Used as in vivo MRI I</w:t>
            </w:r>
            <w:r w:rsidRPr="001B40A5">
              <w:rPr>
                <w:rFonts w:ascii="Times New Roman" w:eastAsia="標楷體" w:hAnsi="Times New Roman" w:cs="Times New Roman"/>
              </w:rPr>
              <w:t>maging</w:t>
            </w:r>
          </w:p>
        </w:tc>
        <w:tc>
          <w:tcPr>
            <w:tcW w:w="2682" w:type="dxa"/>
            <w:vAlign w:val="center"/>
          </w:tcPr>
          <w:p w:rsidR="00FA31FF" w:rsidRDefault="00FA31FF" w:rsidP="0017473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D2431">
              <w:rPr>
                <w:rFonts w:ascii="Times New Roman" w:eastAsia="標楷體" w:hAnsi="Times New Roman" w:cs="Times New Roman"/>
              </w:rPr>
              <w:t>RajeshkumarAnbazhagan</w:t>
            </w:r>
          </w:p>
          <w:p w:rsidR="00FA31FF" w:rsidRPr="001B40A5" w:rsidRDefault="00FA31FF" w:rsidP="0017473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D2431">
              <w:rPr>
                <w:rFonts w:ascii="Times New Roman" w:eastAsia="標楷體" w:hAnsi="Times New Roman" w:cs="Times New Roman" w:hint="eastAsia"/>
              </w:rPr>
              <w:t>臺</w:t>
            </w:r>
            <w:r w:rsidRPr="00ED2431">
              <w:rPr>
                <w:rFonts w:ascii="Times New Roman" w:eastAsia="標楷體" w:hAnsi="Times New Roman" w:cs="Times New Roman"/>
              </w:rPr>
              <w:t>灣科大</w:t>
            </w:r>
            <w:r w:rsidRPr="00ED2431">
              <w:rPr>
                <w:rFonts w:ascii="Times New Roman" w:eastAsia="標楷體" w:hAnsi="Times New Roman" w:cs="Times New Roman" w:hint="eastAsia"/>
              </w:rPr>
              <w:t>應用科技究所</w:t>
            </w:r>
          </w:p>
        </w:tc>
        <w:tc>
          <w:tcPr>
            <w:tcW w:w="1260" w:type="dxa"/>
          </w:tcPr>
          <w:p w:rsidR="00FA31FF" w:rsidRPr="00C94EF2" w:rsidRDefault="00FA31FF" w:rsidP="00AA24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傑出</w:t>
            </w:r>
          </w:p>
        </w:tc>
      </w:tr>
      <w:tr w:rsidR="00FA31FF" w:rsidRPr="00AB2DF9" w:rsidTr="00AA249E">
        <w:trPr>
          <w:cantSplit/>
          <w:jc w:val="center"/>
        </w:trPr>
        <w:tc>
          <w:tcPr>
            <w:tcW w:w="5125" w:type="dxa"/>
            <w:tcBorders>
              <w:bottom w:val="single" w:sz="4" w:space="0" w:color="auto"/>
            </w:tcBorders>
          </w:tcPr>
          <w:p w:rsidR="00FA31FF" w:rsidRPr="00930020" w:rsidRDefault="00FA31FF" w:rsidP="002E1F24">
            <w:pPr>
              <w:pStyle w:val="MT-Title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930020">
              <w:rPr>
                <w:b w:val="0"/>
                <w:sz w:val="24"/>
                <w:szCs w:val="24"/>
              </w:rPr>
              <w:t>Dual-growth BioresorbableElectrospun Membrane of Metrodinazole/PDLLA and PDGF/PLLA for Guided Tissue Regeneration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FA31FF" w:rsidRPr="00C94EF2" w:rsidRDefault="00FA31FF" w:rsidP="002E1F24">
            <w:pPr>
              <w:rPr>
                <w:rFonts w:ascii="Times New Roman" w:eastAsia="標楷體" w:hAnsi="Times New Roman" w:cs="Times New Roman"/>
              </w:rPr>
            </w:pPr>
            <w:r w:rsidRPr="00C94EF2">
              <w:rPr>
                <w:rFonts w:ascii="Times New Roman" w:eastAsia="標楷體" w:hAnsi="Times New Roman" w:cs="Times New Roman"/>
              </w:rPr>
              <w:t>Jeannete Cindy Claudia</w:t>
            </w:r>
          </w:p>
          <w:p w:rsidR="00FA31FF" w:rsidRPr="00C94EF2" w:rsidRDefault="00FA31FF" w:rsidP="002E1F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94EF2">
              <w:rPr>
                <w:rFonts w:ascii="Times New Roman" w:eastAsia="標楷體" w:hAnsi="Times New Roman" w:cs="Times New Roman" w:hint="eastAsia"/>
              </w:rPr>
              <w:t>臺灣科大化工系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31FF" w:rsidRPr="00C94EF2" w:rsidRDefault="00FA31FF" w:rsidP="00AA24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佳作</w:t>
            </w:r>
          </w:p>
        </w:tc>
      </w:tr>
      <w:tr w:rsidR="00FA31FF" w:rsidRPr="001B40A5" w:rsidTr="00AA249E">
        <w:trPr>
          <w:cantSplit/>
          <w:jc w:val="center"/>
        </w:trPr>
        <w:tc>
          <w:tcPr>
            <w:tcW w:w="5125" w:type="dxa"/>
            <w:vAlign w:val="center"/>
          </w:tcPr>
          <w:p w:rsidR="00FA31FF" w:rsidRPr="001B40A5" w:rsidRDefault="00FA31FF" w:rsidP="002E1F24">
            <w:pPr>
              <w:rPr>
                <w:rFonts w:ascii="Times New Roman" w:eastAsia="標楷體" w:hAnsi="Times New Roman" w:cs="Times New Roman"/>
              </w:rPr>
            </w:pPr>
            <w:r w:rsidRPr="001B40A5">
              <w:rPr>
                <w:rFonts w:ascii="Times New Roman" w:eastAsia="標楷體" w:hAnsi="Times New Roman" w:cs="Times New Roman"/>
              </w:rPr>
              <w:t>Reform the Distribution of Cells by Using Inhibitors to Change the Stochasticity of the Bistable System</w:t>
            </w:r>
          </w:p>
        </w:tc>
        <w:tc>
          <w:tcPr>
            <w:tcW w:w="2682" w:type="dxa"/>
            <w:vAlign w:val="center"/>
          </w:tcPr>
          <w:p w:rsidR="00FA31FF" w:rsidRPr="00C62A29" w:rsidRDefault="00FA31FF" w:rsidP="002E1F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62A29">
              <w:rPr>
                <w:rFonts w:ascii="Times New Roman" w:eastAsia="標楷體" w:hAnsi="Times New Roman" w:cs="Times New Roman"/>
              </w:rPr>
              <w:t>羅世強</w:t>
            </w:r>
          </w:p>
          <w:p w:rsidR="00FA31FF" w:rsidRPr="00C62A29" w:rsidRDefault="00FA31FF" w:rsidP="002E1F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62A29">
              <w:rPr>
                <w:rFonts w:ascii="Times New Roman" w:eastAsia="標楷體" w:hAnsi="Times New Roman" w:cs="Times New Roman" w:hint="eastAsia"/>
              </w:rPr>
              <w:t>臺</w:t>
            </w:r>
            <w:r w:rsidRPr="00C62A29">
              <w:rPr>
                <w:rFonts w:ascii="Times New Roman" w:eastAsia="標楷體" w:hAnsi="Times New Roman" w:cs="Times New Roman"/>
              </w:rPr>
              <w:t>北科大化工</w:t>
            </w:r>
            <w:r w:rsidRPr="00C62A29">
              <w:rPr>
                <w:rFonts w:ascii="Times New Roman" w:eastAsia="標楷體" w:hAnsi="Times New Roman" w:cs="Times New Roman" w:hint="eastAsia"/>
              </w:rPr>
              <w:t>與生技</w:t>
            </w:r>
            <w:r w:rsidRPr="00C62A29">
              <w:rPr>
                <w:rFonts w:ascii="Times New Roman" w:eastAsia="標楷體" w:hAnsi="Times New Roman" w:cs="Times New Roman"/>
              </w:rPr>
              <w:t>系</w:t>
            </w:r>
          </w:p>
        </w:tc>
        <w:tc>
          <w:tcPr>
            <w:tcW w:w="1260" w:type="dxa"/>
          </w:tcPr>
          <w:p w:rsidR="00FA31FF" w:rsidRPr="00C62A29" w:rsidRDefault="00FA31FF" w:rsidP="00AA24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佳作</w:t>
            </w:r>
          </w:p>
        </w:tc>
      </w:tr>
      <w:tr w:rsidR="00FA31FF" w:rsidRPr="001B40A5" w:rsidTr="00AA249E">
        <w:trPr>
          <w:cantSplit/>
          <w:jc w:val="center"/>
        </w:trPr>
        <w:tc>
          <w:tcPr>
            <w:tcW w:w="5125" w:type="dxa"/>
          </w:tcPr>
          <w:p w:rsidR="00FA31FF" w:rsidRPr="007A71F2" w:rsidRDefault="00FA31FF" w:rsidP="002E1F24">
            <w:pPr>
              <w:rPr>
                <w:rFonts w:ascii="Times New Roman" w:eastAsia="標楷體" w:hAnsi="Times New Roman" w:cs="Times New Roman"/>
              </w:rPr>
            </w:pPr>
            <w:r w:rsidRPr="007A71F2">
              <w:rPr>
                <w:rFonts w:ascii="Times New Roman" w:eastAsia="標楷體" w:hAnsi="Times New Roman" w:cs="Times New Roman"/>
              </w:rPr>
              <w:t>Developing An Inexpensive And Effective Cadmium Bioassay</w:t>
            </w:r>
          </w:p>
        </w:tc>
        <w:tc>
          <w:tcPr>
            <w:tcW w:w="2682" w:type="dxa"/>
            <w:vAlign w:val="center"/>
          </w:tcPr>
          <w:p w:rsidR="00FA31FF" w:rsidRPr="00C62A29" w:rsidRDefault="00FA31FF" w:rsidP="002E1F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62A29">
              <w:rPr>
                <w:rFonts w:ascii="Times New Roman" w:eastAsia="標楷體" w:hAnsi="Times New Roman" w:cs="Times New Roman"/>
              </w:rPr>
              <w:t>陳子萱</w:t>
            </w:r>
          </w:p>
          <w:p w:rsidR="00FA31FF" w:rsidRPr="00C62A29" w:rsidRDefault="00FA31FF" w:rsidP="002E1F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62A29">
              <w:rPr>
                <w:rFonts w:ascii="Times New Roman" w:eastAsia="標楷體" w:hAnsi="Times New Roman" w:cs="Times New Roman" w:hint="eastAsia"/>
              </w:rPr>
              <w:t>臺</w:t>
            </w:r>
            <w:r w:rsidRPr="00C62A29">
              <w:rPr>
                <w:rFonts w:ascii="Times New Roman" w:eastAsia="標楷體" w:hAnsi="Times New Roman" w:cs="Times New Roman"/>
              </w:rPr>
              <w:t>灣科大化工系</w:t>
            </w:r>
          </w:p>
        </w:tc>
        <w:tc>
          <w:tcPr>
            <w:tcW w:w="1260" w:type="dxa"/>
          </w:tcPr>
          <w:p w:rsidR="00FA31FF" w:rsidRPr="00C62A29" w:rsidRDefault="00FA31FF" w:rsidP="00AA24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佳作</w:t>
            </w:r>
          </w:p>
        </w:tc>
      </w:tr>
    </w:tbl>
    <w:p w:rsidR="00061ED5" w:rsidRDefault="00061ED5" w:rsidP="00061ED5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F381A" w:rsidRDefault="00BF381A" w:rsidP="00061ED5">
      <w:pPr>
        <w:snapToGrid w:val="0"/>
        <w:spacing w:line="360" w:lineRule="auto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FA31FF" w:rsidRDefault="00FA31FF" w:rsidP="00FA31FF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C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材料在化工之應用</w:t>
      </w:r>
    </w:p>
    <w:tbl>
      <w:tblPr>
        <w:tblStyle w:val="a3"/>
        <w:tblW w:w="8365" w:type="dxa"/>
        <w:jc w:val="center"/>
        <w:tblLook w:val="04A0" w:firstRow="1" w:lastRow="0" w:firstColumn="1" w:lastColumn="0" w:noHBand="0" w:noVBand="1"/>
      </w:tblPr>
      <w:tblGrid>
        <w:gridCol w:w="4504"/>
        <w:gridCol w:w="2149"/>
        <w:gridCol w:w="1712"/>
      </w:tblGrid>
      <w:tr w:rsidR="00FA31FF" w:rsidTr="0017473A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A31FF" w:rsidRDefault="00FA31FF" w:rsidP="00174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主題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A31FF" w:rsidRDefault="00FA31FF" w:rsidP="00174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演講者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FA31FF" w:rsidRDefault="00FA31FF" w:rsidP="00174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論文總分</w:t>
            </w:r>
          </w:p>
        </w:tc>
      </w:tr>
      <w:tr w:rsidR="00FA31FF" w:rsidTr="0017473A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FF" w:rsidRDefault="00FA31FF" w:rsidP="0017473A">
            <w:pPr>
              <w:pStyle w:val="a9"/>
              <w:spacing w:after="0"/>
              <w:ind w:rightChars="15" w:right="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Printed Array Sensors for Simultaneous Temperature and Humidity Monitoring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FF" w:rsidRDefault="00FA31FF" w:rsidP="001747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蕭富仁</w:t>
            </w:r>
          </w:p>
          <w:p w:rsidR="00FA31FF" w:rsidRDefault="00FA31FF" w:rsidP="0017473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臺灣大學化工系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FF" w:rsidRDefault="00FA31FF" w:rsidP="001747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傑出</w:t>
            </w:r>
          </w:p>
        </w:tc>
      </w:tr>
      <w:tr w:rsidR="00FA31FF" w:rsidTr="0017473A">
        <w:trPr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FF" w:rsidRDefault="00FA31FF" w:rsidP="0017473A">
            <w:pPr>
              <w:ind w:rightChars="15" w:right="3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Syntheses of Gold Nanoparticles by Atmospheric Pressure Plasma Jet and Its Bioapplications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FF" w:rsidRDefault="00FA31FF" w:rsidP="001747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林皓瑜</w:t>
            </w:r>
          </w:p>
          <w:p w:rsidR="00FA31FF" w:rsidRDefault="00FA31FF" w:rsidP="0017473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</w:t>
            </w:r>
            <w:r w:rsidRPr="001B40A5">
              <w:rPr>
                <w:rFonts w:ascii="Times New Roman" w:eastAsia="標楷體" w:hAnsi="Times New Roman" w:cs="Times New Roman"/>
              </w:rPr>
              <w:t>灣科大化工系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FF" w:rsidRDefault="00FA31FF" w:rsidP="001747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佳作</w:t>
            </w:r>
          </w:p>
        </w:tc>
      </w:tr>
    </w:tbl>
    <w:p w:rsidR="00FA31FF" w:rsidRDefault="00FA31FF" w:rsidP="00FA31FF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F381A" w:rsidRDefault="00BF381A" w:rsidP="00FA31FF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B7DAC" w:rsidRDefault="001B7DAC" w:rsidP="00FA31FF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E379A" w:rsidRDefault="009E379A" w:rsidP="00FA31FF">
      <w:pPr>
        <w:snapToGrid w:val="0"/>
        <w:spacing w:line="360" w:lineRule="auto"/>
        <w:rPr>
          <w:rFonts w:ascii="Times New Roman" w:eastAsia="標楷體" w:hAnsi="Times New Roman" w:cs="Times New Roman" w:hint="eastAsia"/>
          <w:b/>
          <w:sz w:val="28"/>
          <w:szCs w:val="28"/>
        </w:rPr>
      </w:pPr>
      <w:bookmarkStart w:id="0" w:name="_GoBack"/>
      <w:bookmarkEnd w:id="0"/>
    </w:p>
    <w:p w:rsidR="00BF381A" w:rsidRDefault="00BF381A" w:rsidP="00FA31FF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A31FF" w:rsidRPr="002D3555" w:rsidRDefault="00FA31FF" w:rsidP="00FA31FF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D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電化學技術</w:t>
      </w:r>
    </w:p>
    <w:tbl>
      <w:tblPr>
        <w:tblStyle w:val="a3"/>
        <w:tblW w:w="8361" w:type="dxa"/>
        <w:jc w:val="center"/>
        <w:tblLook w:val="04A0" w:firstRow="1" w:lastRow="0" w:firstColumn="1" w:lastColumn="0" w:noHBand="0" w:noVBand="1"/>
      </w:tblPr>
      <w:tblGrid>
        <w:gridCol w:w="4592"/>
        <w:gridCol w:w="2245"/>
        <w:gridCol w:w="1524"/>
      </w:tblGrid>
      <w:tr w:rsidR="00FA31FF" w:rsidTr="0017473A">
        <w:trPr>
          <w:jc w:val="center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FA31FF" w:rsidRDefault="00FA31FF" w:rsidP="0017473A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FA31FF" w:rsidRDefault="00FA31FF" w:rsidP="0017473A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演講者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FA31FF" w:rsidRDefault="00FA31FF" w:rsidP="0017473A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論文總分</w:t>
            </w:r>
          </w:p>
        </w:tc>
      </w:tr>
      <w:tr w:rsidR="00FA31FF" w:rsidTr="0017473A">
        <w:trPr>
          <w:jc w:val="center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FF" w:rsidRDefault="00FA31FF" w:rsidP="0017473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Electrochemical Capacitive Behavior of CuFe</w:t>
            </w:r>
            <w:r>
              <w:rPr>
                <w:rFonts w:ascii="Times New Roman" w:eastAsia="標楷體" w:hAnsi="Times New Roman"/>
                <w:vertAlign w:val="subscript"/>
              </w:rPr>
              <w:t>2</w:t>
            </w:r>
            <w:r>
              <w:rPr>
                <w:rFonts w:ascii="Times New Roman" w:eastAsia="標楷體" w:hAnsi="Times New Roman"/>
              </w:rPr>
              <w:t>O</w:t>
            </w:r>
            <w:r>
              <w:rPr>
                <w:rFonts w:ascii="Times New Roman" w:eastAsia="標楷體" w:hAnsi="Times New Roman"/>
                <w:vertAlign w:val="subscript"/>
              </w:rPr>
              <w:t>4</w:t>
            </w:r>
            <w:r>
              <w:rPr>
                <w:rFonts w:ascii="Times New Roman" w:eastAsia="標楷體" w:hAnsi="Times New Roman"/>
              </w:rPr>
              <w:t xml:space="preserve"> in Organic Li-Ion Electrolyte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FF" w:rsidRDefault="00FA31FF" w:rsidP="0017473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林彥丞</w:t>
            </w:r>
          </w:p>
          <w:p w:rsidR="00FA31FF" w:rsidRDefault="00FA31FF" w:rsidP="0017473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臺灣大學化工系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FF" w:rsidRDefault="00FA31FF" w:rsidP="001747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傑出</w:t>
            </w:r>
          </w:p>
        </w:tc>
      </w:tr>
    </w:tbl>
    <w:p w:rsidR="00FA31FF" w:rsidRDefault="00FA31FF" w:rsidP="00061ED5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A31FF" w:rsidRDefault="00FA31FF" w:rsidP="00061ED5">
      <w:pPr>
        <w:snapToGrid w:val="0"/>
        <w:spacing w:line="360" w:lineRule="auto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061ED5" w:rsidRPr="002D3555" w:rsidRDefault="00061ED5" w:rsidP="00BF381A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E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綠色化工技術與程序系統工程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2"/>
        <w:gridCol w:w="2137"/>
        <w:gridCol w:w="1559"/>
      </w:tblGrid>
      <w:tr w:rsidR="00FA31FF" w:rsidRPr="00F87F7F" w:rsidTr="00BF381A">
        <w:trPr>
          <w:jc w:val="center"/>
        </w:trPr>
        <w:tc>
          <w:tcPr>
            <w:tcW w:w="4702" w:type="dxa"/>
            <w:shd w:val="pct20" w:color="auto" w:fill="auto"/>
          </w:tcPr>
          <w:p w:rsidR="00FA31FF" w:rsidRPr="00F87F7F" w:rsidRDefault="00FA31FF" w:rsidP="002E1F24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87F7F">
              <w:rPr>
                <w:rFonts w:ascii="Times New Roman" w:eastAsia="標楷體" w:hAnsi="Times New Roman"/>
                <w:b/>
              </w:rPr>
              <w:t>主題</w:t>
            </w:r>
          </w:p>
        </w:tc>
        <w:tc>
          <w:tcPr>
            <w:tcW w:w="2137" w:type="dxa"/>
            <w:shd w:val="pct20" w:color="auto" w:fill="auto"/>
          </w:tcPr>
          <w:p w:rsidR="00FA31FF" w:rsidRPr="00F87F7F" w:rsidRDefault="00FA31FF" w:rsidP="002E1F24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87F7F">
              <w:rPr>
                <w:rFonts w:ascii="Times New Roman" w:eastAsia="標楷體" w:hAnsi="Times New Roman"/>
                <w:b/>
              </w:rPr>
              <w:t>演講者</w:t>
            </w:r>
          </w:p>
        </w:tc>
        <w:tc>
          <w:tcPr>
            <w:tcW w:w="1559" w:type="dxa"/>
            <w:shd w:val="pct20" w:color="auto" w:fill="auto"/>
          </w:tcPr>
          <w:p w:rsidR="00FA31FF" w:rsidRPr="00F87F7F" w:rsidRDefault="00FA31FF" w:rsidP="00AA249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論文總分</w:t>
            </w:r>
          </w:p>
        </w:tc>
      </w:tr>
      <w:tr w:rsidR="00FA31FF" w:rsidRPr="00F87F7F" w:rsidTr="00BF381A">
        <w:trPr>
          <w:jc w:val="center"/>
        </w:trPr>
        <w:tc>
          <w:tcPr>
            <w:tcW w:w="4702" w:type="dxa"/>
            <w:vAlign w:val="center"/>
          </w:tcPr>
          <w:p w:rsidR="00FA31FF" w:rsidRPr="00F87F7F" w:rsidRDefault="00FA31FF" w:rsidP="002E1F24">
            <w:pPr>
              <w:rPr>
                <w:rFonts w:ascii="Times New Roman" w:eastAsia="標楷體" w:hAnsi="Times New Roman"/>
              </w:rPr>
            </w:pPr>
            <w:r w:rsidRPr="00F87F7F">
              <w:rPr>
                <w:rFonts w:ascii="Times New Roman" w:eastAsia="標楷體" w:hAnsi="Times New Roman"/>
                <w:lang w:val="en-GB"/>
              </w:rPr>
              <w:t>樹脂轉注成型之局部滲透率與孔隙率的比值估計</w:t>
            </w:r>
          </w:p>
        </w:tc>
        <w:tc>
          <w:tcPr>
            <w:tcW w:w="2137" w:type="dxa"/>
            <w:vAlign w:val="center"/>
          </w:tcPr>
          <w:p w:rsidR="00FA31FF" w:rsidRPr="00F87F7F" w:rsidRDefault="00FA31FF" w:rsidP="002E1F24">
            <w:pPr>
              <w:jc w:val="both"/>
              <w:rPr>
                <w:rFonts w:ascii="Times New Roman" w:eastAsia="標楷體" w:hAnsi="Times New Roman"/>
              </w:rPr>
            </w:pPr>
            <w:r w:rsidRPr="00F87F7F">
              <w:rPr>
                <w:rFonts w:ascii="Times New Roman" w:eastAsia="標楷體" w:hAnsi="Times New Roman"/>
              </w:rPr>
              <w:t>李佳賓</w:t>
            </w:r>
          </w:p>
          <w:p w:rsidR="00FA31FF" w:rsidRPr="00F87F7F" w:rsidRDefault="00FA31FF" w:rsidP="002E1F24">
            <w:pPr>
              <w:jc w:val="both"/>
              <w:rPr>
                <w:rFonts w:ascii="Times New Roman" w:eastAsia="標楷體" w:hAnsi="Times New Roman"/>
              </w:rPr>
            </w:pPr>
            <w:r w:rsidRPr="00F87F7F">
              <w:rPr>
                <w:rFonts w:ascii="Times New Roman" w:eastAsia="標楷體" w:hAnsi="Times New Roman" w:hint="eastAsia"/>
                <w:kern w:val="0"/>
              </w:rPr>
              <w:t>清華大學化工系</w:t>
            </w:r>
          </w:p>
        </w:tc>
        <w:tc>
          <w:tcPr>
            <w:tcW w:w="1559" w:type="dxa"/>
          </w:tcPr>
          <w:p w:rsidR="00FA31FF" w:rsidRPr="00F87F7F" w:rsidRDefault="00FA31FF" w:rsidP="00AA249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傑出</w:t>
            </w:r>
          </w:p>
        </w:tc>
      </w:tr>
      <w:tr w:rsidR="00FA31FF" w:rsidRPr="00F87F7F" w:rsidTr="00BF381A">
        <w:trPr>
          <w:jc w:val="center"/>
        </w:trPr>
        <w:tc>
          <w:tcPr>
            <w:tcW w:w="4702" w:type="dxa"/>
            <w:vAlign w:val="center"/>
          </w:tcPr>
          <w:p w:rsidR="00FA31FF" w:rsidRPr="00F87F7F" w:rsidRDefault="00FA31FF" w:rsidP="002E1F24">
            <w:pPr>
              <w:rPr>
                <w:rFonts w:ascii="Times New Roman" w:eastAsia="標楷體" w:hAnsi="Times New Roman"/>
              </w:rPr>
            </w:pPr>
            <w:r w:rsidRPr="00F87F7F">
              <w:rPr>
                <w:rFonts w:ascii="Times New Roman" w:eastAsia="標楷體" w:hAnsi="Times New Roman"/>
              </w:rPr>
              <w:t>Design and Analysis of Bi-Reforming Based Solid Oxide Fuel Cell Combined Heat and Power Systems</w:t>
            </w:r>
          </w:p>
        </w:tc>
        <w:tc>
          <w:tcPr>
            <w:tcW w:w="2137" w:type="dxa"/>
            <w:vAlign w:val="center"/>
          </w:tcPr>
          <w:p w:rsidR="00FA31FF" w:rsidRPr="00F87F7F" w:rsidRDefault="00FA31FF" w:rsidP="002E1F24">
            <w:pPr>
              <w:jc w:val="both"/>
              <w:rPr>
                <w:rFonts w:ascii="Times New Roman" w:eastAsia="標楷體" w:hAnsi="Times New Roman"/>
              </w:rPr>
            </w:pPr>
            <w:r w:rsidRPr="00F87F7F">
              <w:rPr>
                <w:rFonts w:ascii="Times New Roman" w:eastAsia="標楷體" w:hAnsi="Times New Roman"/>
              </w:rPr>
              <w:t>林麒庭</w:t>
            </w:r>
          </w:p>
          <w:p w:rsidR="00FA31FF" w:rsidRPr="00F87F7F" w:rsidRDefault="00FA31FF" w:rsidP="002E1F24">
            <w:pPr>
              <w:jc w:val="both"/>
              <w:rPr>
                <w:rFonts w:ascii="Times New Roman" w:eastAsia="標楷體" w:hAnsi="Times New Roman"/>
              </w:rPr>
            </w:pPr>
            <w:r w:rsidRPr="00F87F7F">
              <w:rPr>
                <w:rFonts w:ascii="Times New Roman" w:eastAsia="標楷體" w:hAnsi="Times New Roman" w:hint="eastAsia"/>
                <w:kern w:val="0"/>
              </w:rPr>
              <w:t>臺北科大化工系</w:t>
            </w:r>
          </w:p>
        </w:tc>
        <w:tc>
          <w:tcPr>
            <w:tcW w:w="1559" w:type="dxa"/>
          </w:tcPr>
          <w:p w:rsidR="00FA31FF" w:rsidRPr="00F87F7F" w:rsidRDefault="00FA31FF" w:rsidP="00AA249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佳作</w:t>
            </w:r>
          </w:p>
        </w:tc>
      </w:tr>
    </w:tbl>
    <w:p w:rsidR="00061ED5" w:rsidRDefault="00061ED5" w:rsidP="00061ED5">
      <w:pPr>
        <w:rPr>
          <w:rFonts w:ascii="Times New Roman" w:eastAsia="標楷體" w:hAnsi="Times New Roman" w:cs="Times New Roman"/>
          <w:b/>
        </w:rPr>
      </w:pPr>
    </w:p>
    <w:p w:rsidR="00061ED5" w:rsidRDefault="00061ED5" w:rsidP="00061ED5">
      <w:pPr>
        <w:rPr>
          <w:rFonts w:ascii="Times New Roman" w:eastAsia="標楷體" w:hAnsi="Times New Roman" w:cs="Times New Roman"/>
          <w:b/>
        </w:rPr>
      </w:pPr>
    </w:p>
    <w:p w:rsidR="00061ED5" w:rsidRPr="002D3555" w:rsidRDefault="00061ED5" w:rsidP="00BF381A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F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觸媒及反應工程</w:t>
      </w:r>
    </w:p>
    <w:tbl>
      <w:tblPr>
        <w:tblStyle w:val="a3"/>
        <w:tblW w:w="8396" w:type="dxa"/>
        <w:jc w:val="center"/>
        <w:tblLook w:val="04A0" w:firstRow="1" w:lastRow="0" w:firstColumn="1" w:lastColumn="0" w:noHBand="0" w:noVBand="1"/>
      </w:tblPr>
      <w:tblGrid>
        <w:gridCol w:w="4684"/>
        <w:gridCol w:w="2149"/>
        <w:gridCol w:w="1563"/>
      </w:tblGrid>
      <w:tr w:rsidR="00FA31FF" w:rsidTr="00BF381A">
        <w:trPr>
          <w:jc w:val="center"/>
        </w:trPr>
        <w:tc>
          <w:tcPr>
            <w:tcW w:w="4684" w:type="dxa"/>
            <w:shd w:val="pct20" w:color="auto" w:fill="auto"/>
          </w:tcPr>
          <w:p w:rsidR="00FA31FF" w:rsidRDefault="00FA31FF" w:rsidP="002E1F24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主題</w:t>
            </w:r>
          </w:p>
        </w:tc>
        <w:tc>
          <w:tcPr>
            <w:tcW w:w="2149" w:type="dxa"/>
            <w:shd w:val="pct20" w:color="auto" w:fill="auto"/>
          </w:tcPr>
          <w:p w:rsidR="00FA31FF" w:rsidRDefault="00FA31FF" w:rsidP="002E1F24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演講者</w:t>
            </w:r>
          </w:p>
        </w:tc>
        <w:tc>
          <w:tcPr>
            <w:tcW w:w="1563" w:type="dxa"/>
            <w:shd w:val="pct20" w:color="auto" w:fill="auto"/>
          </w:tcPr>
          <w:p w:rsidR="00FA31FF" w:rsidRDefault="00FA31FF" w:rsidP="00AA249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論文總分</w:t>
            </w:r>
          </w:p>
        </w:tc>
      </w:tr>
      <w:tr w:rsidR="00FA31FF" w:rsidTr="00BF381A">
        <w:trPr>
          <w:jc w:val="center"/>
        </w:trPr>
        <w:tc>
          <w:tcPr>
            <w:tcW w:w="4684" w:type="dxa"/>
          </w:tcPr>
          <w:p w:rsidR="00FA31FF" w:rsidRPr="00660A49" w:rsidRDefault="00FA31FF" w:rsidP="002E1F2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Kinetics of Xylose Conversion to Furfural Catalyzed by Sulfuric Acid and Chromium(III) S</w:t>
            </w:r>
            <w:r w:rsidRPr="00660A49">
              <w:rPr>
                <w:rFonts w:ascii="Times New Roman" w:eastAsia="標楷體" w:hAnsi="Times New Roman"/>
              </w:rPr>
              <w:t>ulfate</w:t>
            </w:r>
          </w:p>
        </w:tc>
        <w:tc>
          <w:tcPr>
            <w:tcW w:w="2149" w:type="dxa"/>
          </w:tcPr>
          <w:p w:rsidR="00FA31FF" w:rsidRPr="00660A49" w:rsidRDefault="00FA31FF" w:rsidP="002E1F24">
            <w:pPr>
              <w:rPr>
                <w:rFonts w:ascii="Times New Roman" w:eastAsia="標楷體" w:hAnsi="Times New Roman"/>
              </w:rPr>
            </w:pPr>
            <w:r w:rsidRPr="00660A49">
              <w:rPr>
                <w:rFonts w:ascii="Times New Roman" w:eastAsia="標楷體" w:hAnsi="Times New Roman" w:hint="eastAsia"/>
              </w:rPr>
              <w:t>王志恒</w:t>
            </w:r>
          </w:p>
          <w:p w:rsidR="00FA31FF" w:rsidRPr="00660A49" w:rsidRDefault="00FA31FF" w:rsidP="002E1F24">
            <w:pPr>
              <w:rPr>
                <w:rFonts w:ascii="Times New Roman" w:eastAsia="標楷體" w:hAnsi="Times New Roman"/>
              </w:rPr>
            </w:pPr>
            <w:r w:rsidRPr="00660A49">
              <w:rPr>
                <w:rFonts w:ascii="Times New Roman" w:eastAsia="標楷體" w:hAnsi="Times New Roman" w:hint="eastAsia"/>
              </w:rPr>
              <w:t>臺灣大學化工系</w:t>
            </w:r>
          </w:p>
        </w:tc>
        <w:tc>
          <w:tcPr>
            <w:tcW w:w="1563" w:type="dxa"/>
          </w:tcPr>
          <w:p w:rsidR="00FA31FF" w:rsidRPr="00660A49" w:rsidRDefault="00FA31FF" w:rsidP="00AA249E">
            <w:pPr>
              <w:jc w:val="center"/>
              <w:rPr>
                <w:rFonts w:ascii="Times New Roman" w:eastAsia="標楷體" w:hAnsi="Times New Roman"/>
              </w:rPr>
            </w:pPr>
            <w:r w:rsidRPr="00FE31E9">
              <w:rPr>
                <w:rFonts w:ascii="Times New Roman" w:eastAsia="標楷體" w:hAnsi="Times New Roman" w:cs="Times New Roman" w:hint="eastAsia"/>
              </w:rPr>
              <w:t>傑出</w:t>
            </w:r>
          </w:p>
        </w:tc>
      </w:tr>
      <w:tr w:rsidR="00FA31FF" w:rsidTr="00BF381A">
        <w:trPr>
          <w:trHeight w:val="633"/>
          <w:jc w:val="center"/>
        </w:trPr>
        <w:tc>
          <w:tcPr>
            <w:tcW w:w="4684" w:type="dxa"/>
            <w:vAlign w:val="center"/>
          </w:tcPr>
          <w:p w:rsidR="00FA31FF" w:rsidRPr="00660A49" w:rsidRDefault="00FA31FF" w:rsidP="002E1F24">
            <w:pPr>
              <w:rPr>
                <w:rFonts w:ascii="Times New Roman" w:eastAsia="標楷體" w:hAnsi="標楷體"/>
                <w:color w:val="000000" w:themeColor="text1"/>
              </w:rPr>
            </w:pPr>
            <w:r>
              <w:rPr>
                <w:rFonts w:ascii="Times New Roman" w:eastAsia="標楷體" w:hAnsi="標楷體"/>
                <w:color w:val="000000" w:themeColor="text1"/>
              </w:rPr>
              <w:t>Role of In-situ F</w:t>
            </w:r>
            <w:r w:rsidRPr="00660A49">
              <w:rPr>
                <w:rFonts w:ascii="Times New Roman" w:eastAsia="標楷體" w:hAnsi="標楷體"/>
                <w:color w:val="000000" w:themeColor="text1"/>
              </w:rPr>
              <w:t>ormed Iron Phosphate in Electrocatalytic Properties of Iron Oxides</w:t>
            </w:r>
          </w:p>
        </w:tc>
        <w:tc>
          <w:tcPr>
            <w:tcW w:w="2149" w:type="dxa"/>
          </w:tcPr>
          <w:p w:rsidR="00FA31FF" w:rsidRPr="00660A49" w:rsidRDefault="00FA31FF" w:rsidP="002E1F24">
            <w:pPr>
              <w:rPr>
                <w:rFonts w:ascii="Times New Roman" w:eastAsia="標楷體" w:hAnsi="標楷體"/>
                <w:color w:val="000000" w:themeColor="text1"/>
              </w:rPr>
            </w:pPr>
            <w:r w:rsidRPr="00660A49">
              <w:rPr>
                <w:rFonts w:ascii="Times New Roman" w:eastAsia="標楷體" w:hAnsi="標楷體" w:hint="eastAsia"/>
                <w:color w:val="000000" w:themeColor="text1"/>
              </w:rPr>
              <w:t>黃瑋翔</w:t>
            </w:r>
          </w:p>
          <w:p w:rsidR="00FA31FF" w:rsidRPr="00660A49" w:rsidRDefault="00FA31FF" w:rsidP="002E1F24">
            <w:pPr>
              <w:rPr>
                <w:rFonts w:ascii="Times New Roman" w:eastAsia="標楷體" w:hAnsi="標楷體"/>
                <w:color w:val="000000" w:themeColor="text1"/>
              </w:rPr>
            </w:pPr>
            <w:r w:rsidRPr="00660A49">
              <w:rPr>
                <w:rFonts w:ascii="Times New Roman" w:eastAsia="標楷體" w:hAnsi="標楷體" w:hint="eastAsia"/>
                <w:color w:val="000000" w:themeColor="text1"/>
              </w:rPr>
              <w:t>成功大學化工系</w:t>
            </w:r>
          </w:p>
        </w:tc>
        <w:tc>
          <w:tcPr>
            <w:tcW w:w="1563" w:type="dxa"/>
          </w:tcPr>
          <w:p w:rsidR="00FA31FF" w:rsidRPr="00660A49" w:rsidRDefault="00FA31FF" w:rsidP="00AA249E">
            <w:pPr>
              <w:jc w:val="center"/>
              <w:rPr>
                <w:rFonts w:ascii="Times New Roman" w:eastAsia="標楷體" w:hAnsi="標楷體"/>
                <w:color w:val="000000" w:themeColor="text1"/>
              </w:rPr>
            </w:pPr>
            <w:r w:rsidRPr="00FE31E9">
              <w:rPr>
                <w:rFonts w:ascii="Times New Roman" w:eastAsia="標楷體" w:hAnsi="標楷體" w:hint="eastAsia"/>
                <w:color w:val="000000" w:themeColor="text1"/>
              </w:rPr>
              <w:t>佳作</w:t>
            </w:r>
          </w:p>
        </w:tc>
      </w:tr>
    </w:tbl>
    <w:p w:rsidR="00061ED5" w:rsidRDefault="00061ED5" w:rsidP="00061ED5">
      <w:pPr>
        <w:rPr>
          <w:rFonts w:ascii="Times New Roman" w:eastAsia="標楷體" w:hAnsi="Times New Roman"/>
          <w:b/>
        </w:rPr>
      </w:pPr>
    </w:p>
    <w:p w:rsidR="00BF381A" w:rsidRDefault="00BF381A" w:rsidP="00E372D1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032D5" w:rsidRPr="00B1596B" w:rsidRDefault="00AC2403" w:rsidP="00E372D1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H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輸送與分離工程</w:t>
      </w:r>
    </w:p>
    <w:tbl>
      <w:tblPr>
        <w:tblStyle w:val="a3"/>
        <w:tblW w:w="8535" w:type="dxa"/>
        <w:jc w:val="center"/>
        <w:tblLook w:val="04A0" w:firstRow="1" w:lastRow="0" w:firstColumn="1" w:lastColumn="0" w:noHBand="0" w:noVBand="1"/>
      </w:tblPr>
      <w:tblGrid>
        <w:gridCol w:w="4991"/>
        <w:gridCol w:w="2196"/>
        <w:gridCol w:w="1348"/>
      </w:tblGrid>
      <w:tr w:rsidR="005009E8" w:rsidRPr="00AC2403" w:rsidTr="009C5894">
        <w:trPr>
          <w:jc w:val="center"/>
        </w:trPr>
        <w:tc>
          <w:tcPr>
            <w:tcW w:w="4991" w:type="dxa"/>
            <w:shd w:val="pct20" w:color="auto" w:fill="auto"/>
          </w:tcPr>
          <w:p w:rsidR="005009E8" w:rsidRPr="00AC2403" w:rsidRDefault="005009E8" w:rsidP="006250E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C240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主題</w:t>
            </w:r>
          </w:p>
        </w:tc>
        <w:tc>
          <w:tcPr>
            <w:tcW w:w="2196" w:type="dxa"/>
            <w:shd w:val="pct20" w:color="auto" w:fill="auto"/>
          </w:tcPr>
          <w:p w:rsidR="005009E8" w:rsidRPr="00AC2403" w:rsidRDefault="005009E8" w:rsidP="006250E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C240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演講者</w:t>
            </w:r>
          </w:p>
        </w:tc>
        <w:tc>
          <w:tcPr>
            <w:tcW w:w="1348" w:type="dxa"/>
            <w:shd w:val="pct20" w:color="auto" w:fill="auto"/>
          </w:tcPr>
          <w:p w:rsidR="005009E8" w:rsidRPr="00AC2403" w:rsidRDefault="005009E8" w:rsidP="006250E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C240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論文總分</w:t>
            </w:r>
          </w:p>
        </w:tc>
      </w:tr>
      <w:tr w:rsidR="007025A4" w:rsidRPr="00F632D6" w:rsidTr="00882232">
        <w:trPr>
          <w:jc w:val="center"/>
        </w:trPr>
        <w:tc>
          <w:tcPr>
            <w:tcW w:w="4991" w:type="dxa"/>
            <w:vAlign w:val="center"/>
          </w:tcPr>
          <w:p w:rsidR="007025A4" w:rsidRPr="00F632D6" w:rsidRDefault="007025A4" w:rsidP="00882232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632D6">
              <w:rPr>
                <w:rFonts w:ascii="Times New Roman" w:eastAsia="標楷體" w:hAnsi="Times New Roman" w:hint="eastAsia"/>
                <w:color w:val="000000" w:themeColor="text1"/>
                <w:lang w:val="en-GB"/>
              </w:rPr>
              <w:t>Weakly Charged Nanopores Can Generate High N</w:t>
            </w:r>
            <w:r w:rsidRPr="00F632D6">
              <w:rPr>
                <w:rFonts w:ascii="Times New Roman" w:eastAsia="標楷體" w:hAnsi="Times New Roman"/>
                <w:color w:val="000000" w:themeColor="text1"/>
                <w:lang w:val="en-GB"/>
              </w:rPr>
              <w:t xml:space="preserve">anofluidic </w:t>
            </w:r>
            <w:r w:rsidRPr="00F632D6">
              <w:rPr>
                <w:rFonts w:ascii="Times New Roman" w:eastAsia="標楷體" w:hAnsi="Times New Roman" w:hint="eastAsia"/>
                <w:color w:val="000000" w:themeColor="text1"/>
                <w:lang w:val="en-GB"/>
              </w:rPr>
              <w:t>S</w:t>
            </w:r>
            <w:r w:rsidRPr="00F632D6">
              <w:rPr>
                <w:rFonts w:ascii="Times New Roman" w:eastAsia="標楷體" w:hAnsi="Times New Roman"/>
                <w:color w:val="000000" w:themeColor="text1"/>
                <w:lang w:val="en-GB"/>
              </w:rPr>
              <w:t xml:space="preserve">alinity </w:t>
            </w:r>
            <w:r w:rsidRPr="00F632D6">
              <w:rPr>
                <w:rFonts w:ascii="Times New Roman" w:eastAsia="標楷體" w:hAnsi="Times New Roman" w:hint="eastAsia"/>
                <w:color w:val="000000" w:themeColor="text1"/>
                <w:lang w:val="en-GB"/>
              </w:rPr>
              <w:t>G</w:t>
            </w:r>
            <w:r w:rsidRPr="00F632D6">
              <w:rPr>
                <w:rFonts w:ascii="Times New Roman" w:eastAsia="標楷體" w:hAnsi="Times New Roman"/>
                <w:color w:val="000000" w:themeColor="text1"/>
                <w:lang w:val="en-GB"/>
              </w:rPr>
              <w:t xml:space="preserve">radient </w:t>
            </w:r>
            <w:r w:rsidRPr="00F632D6">
              <w:rPr>
                <w:rFonts w:ascii="Times New Roman" w:eastAsia="標楷體" w:hAnsi="Times New Roman" w:hint="eastAsia"/>
                <w:color w:val="000000" w:themeColor="text1"/>
                <w:lang w:val="en-GB"/>
              </w:rPr>
              <w:t>P</w:t>
            </w:r>
            <w:r w:rsidRPr="00F632D6">
              <w:rPr>
                <w:rFonts w:ascii="Times New Roman" w:eastAsia="標楷體" w:hAnsi="Times New Roman"/>
                <w:color w:val="000000" w:themeColor="text1"/>
                <w:lang w:val="en-GB"/>
              </w:rPr>
              <w:t>ower</w:t>
            </w:r>
          </w:p>
        </w:tc>
        <w:tc>
          <w:tcPr>
            <w:tcW w:w="2196" w:type="dxa"/>
            <w:vAlign w:val="center"/>
          </w:tcPr>
          <w:p w:rsidR="007025A4" w:rsidRPr="00F632D6" w:rsidRDefault="007025A4" w:rsidP="00882232">
            <w:pPr>
              <w:jc w:val="both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 w:rsidRPr="00F632D6"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邱羽婷</w:t>
            </w:r>
          </w:p>
          <w:p w:rsidR="007025A4" w:rsidRPr="00F632D6" w:rsidRDefault="007025A4" w:rsidP="00882232">
            <w:pPr>
              <w:jc w:val="both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 w:rsidRPr="00F632D6"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雲林科大</w:t>
            </w:r>
            <w:r w:rsidRPr="00F632D6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化材系</w:t>
            </w:r>
          </w:p>
        </w:tc>
        <w:tc>
          <w:tcPr>
            <w:tcW w:w="1348" w:type="dxa"/>
            <w:vAlign w:val="center"/>
          </w:tcPr>
          <w:p w:rsidR="007025A4" w:rsidRPr="00F632D6" w:rsidRDefault="007025A4" w:rsidP="00882232">
            <w:pPr>
              <w:jc w:val="center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傑出</w:t>
            </w:r>
          </w:p>
        </w:tc>
      </w:tr>
      <w:tr w:rsidR="005009E8" w:rsidRPr="00F632D6" w:rsidTr="009C5894">
        <w:trPr>
          <w:jc w:val="center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5009E8" w:rsidRPr="00F632D6" w:rsidRDefault="005009E8" w:rsidP="001E28F9">
            <w:pPr>
              <w:rPr>
                <w:rFonts w:ascii="Times New Roman" w:eastAsia="標楷體" w:hAnsi="Times New Roman"/>
                <w:bCs/>
                <w:color w:val="000000" w:themeColor="text1"/>
                <w:szCs w:val="24"/>
                <w:lang w:val="en-GB" w:eastAsia="de-DE"/>
              </w:rPr>
            </w:pPr>
            <w:r w:rsidRPr="00F632D6">
              <w:rPr>
                <w:rFonts w:ascii="Times New Roman" w:eastAsia="標楷體" w:hAnsi="Times New Roman"/>
                <w:bCs/>
                <w:color w:val="000000" w:themeColor="text1"/>
                <w:szCs w:val="24"/>
                <w:lang w:val="en-GB" w:eastAsia="de-DE"/>
              </w:rPr>
              <w:t xml:space="preserve">Sliding </w:t>
            </w:r>
            <w:r w:rsidRPr="00F632D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lang w:val="en-GB"/>
              </w:rPr>
              <w:t>D</w:t>
            </w:r>
            <w:r w:rsidRPr="00F632D6">
              <w:rPr>
                <w:rFonts w:ascii="Times New Roman" w:eastAsia="標楷體" w:hAnsi="Times New Roman"/>
                <w:bCs/>
                <w:color w:val="000000" w:themeColor="text1"/>
                <w:szCs w:val="24"/>
                <w:lang w:val="en-GB" w:eastAsia="de-DE"/>
              </w:rPr>
              <w:t xml:space="preserve">ynamic </w:t>
            </w:r>
            <w:r w:rsidRPr="00F632D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lang w:val="en-GB"/>
              </w:rPr>
              <w:t>B</w:t>
            </w:r>
            <w:r w:rsidRPr="00F632D6">
              <w:rPr>
                <w:rFonts w:ascii="Times New Roman" w:eastAsia="標楷體" w:hAnsi="Times New Roman"/>
                <w:bCs/>
                <w:color w:val="000000" w:themeColor="text1"/>
                <w:szCs w:val="24"/>
                <w:lang w:val="en-GB" w:eastAsia="de-DE"/>
              </w:rPr>
              <w:t xml:space="preserve">ehavior of a </w:t>
            </w:r>
            <w:r w:rsidRPr="00F632D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lang w:val="en-GB"/>
              </w:rPr>
              <w:t>N</w:t>
            </w:r>
            <w:r w:rsidRPr="00F632D6">
              <w:rPr>
                <w:rFonts w:ascii="Times New Roman" w:eastAsia="標楷體" w:hAnsi="Times New Roman"/>
                <w:bCs/>
                <w:color w:val="000000" w:themeColor="text1"/>
                <w:szCs w:val="24"/>
                <w:lang w:val="en-GB" w:eastAsia="de-DE"/>
              </w:rPr>
              <w:t xml:space="preserve">anobubble on a </w:t>
            </w:r>
            <w:r w:rsidRPr="00F632D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lang w:val="en-GB"/>
              </w:rPr>
              <w:t>S</w:t>
            </w:r>
            <w:r w:rsidRPr="00F632D6">
              <w:rPr>
                <w:rFonts w:ascii="Times New Roman" w:eastAsia="標楷體" w:hAnsi="Times New Roman"/>
                <w:bCs/>
                <w:color w:val="000000" w:themeColor="text1"/>
                <w:szCs w:val="24"/>
                <w:lang w:val="en-GB" w:eastAsia="de-DE"/>
              </w:rPr>
              <w:t>urface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5009E8" w:rsidRPr="00F632D6" w:rsidRDefault="005009E8" w:rsidP="006250E8">
            <w:pPr>
              <w:jc w:val="both"/>
              <w:rPr>
                <w:rFonts w:ascii="Times New Roman" w:eastAsia="標楷體" w:hAnsi="Times New Roman" w:cs="Helvetica"/>
                <w:color w:val="000000" w:themeColor="text1"/>
                <w:szCs w:val="24"/>
              </w:rPr>
            </w:pPr>
            <w:r w:rsidRPr="00F632D6">
              <w:rPr>
                <w:rFonts w:ascii="Times New Roman" w:eastAsia="標楷體" w:hAnsi="Times New Roman" w:cs="Helvetica"/>
                <w:color w:val="000000" w:themeColor="text1"/>
                <w:szCs w:val="24"/>
              </w:rPr>
              <w:t>朱罡慶</w:t>
            </w:r>
          </w:p>
          <w:p w:rsidR="005009E8" w:rsidRPr="00F632D6" w:rsidRDefault="005009E8" w:rsidP="006250E8">
            <w:pPr>
              <w:jc w:val="both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 w:rsidRPr="00F632D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中央大學化材系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5009E8" w:rsidRPr="00F632D6" w:rsidRDefault="005009E8" w:rsidP="00783E71">
            <w:pPr>
              <w:jc w:val="center"/>
              <w:rPr>
                <w:rFonts w:ascii="Times New Roman" w:eastAsia="標楷體" w:hAnsi="Times New Roman" w:cs="Helvetic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佳作</w:t>
            </w:r>
          </w:p>
        </w:tc>
      </w:tr>
    </w:tbl>
    <w:p w:rsidR="00C032D5" w:rsidRDefault="00C032D5" w:rsidP="00C032D5">
      <w:pPr>
        <w:rPr>
          <w:rFonts w:ascii="Times New Roman" w:eastAsia="標楷體" w:hAnsi="Times New Roman"/>
          <w:b/>
        </w:rPr>
      </w:pPr>
    </w:p>
    <w:p w:rsidR="00C032D5" w:rsidRDefault="00C032D5" w:rsidP="00C032D5">
      <w:pPr>
        <w:rPr>
          <w:rFonts w:ascii="Times New Roman" w:eastAsia="標楷體" w:hAnsi="Times New Roman"/>
          <w:b/>
        </w:rPr>
      </w:pPr>
    </w:p>
    <w:sectPr w:rsidR="00C032D5" w:rsidSect="00011D9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65" w:rsidRDefault="00671F65" w:rsidP="00B471F2">
      <w:r>
        <w:separator/>
      </w:r>
    </w:p>
  </w:endnote>
  <w:endnote w:type="continuationSeparator" w:id="0">
    <w:p w:rsidR="00671F65" w:rsidRDefault="00671F65" w:rsidP="00B4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65" w:rsidRDefault="00671F65" w:rsidP="00B471F2">
      <w:r>
        <w:separator/>
      </w:r>
    </w:p>
  </w:footnote>
  <w:footnote w:type="continuationSeparator" w:id="0">
    <w:p w:rsidR="00671F65" w:rsidRDefault="00671F65" w:rsidP="00B4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D2F90"/>
    <w:multiLevelType w:val="hybridMultilevel"/>
    <w:tmpl w:val="5316DF26"/>
    <w:lvl w:ilvl="0" w:tplc="0A5A90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63F84"/>
    <w:multiLevelType w:val="hybridMultilevel"/>
    <w:tmpl w:val="41BC270E"/>
    <w:lvl w:ilvl="0" w:tplc="464430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EC5BC2"/>
    <w:multiLevelType w:val="hybridMultilevel"/>
    <w:tmpl w:val="CBB0C452"/>
    <w:lvl w:ilvl="0" w:tplc="0A5A904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8F6A83"/>
    <w:multiLevelType w:val="hybridMultilevel"/>
    <w:tmpl w:val="90E88A2E"/>
    <w:lvl w:ilvl="0" w:tplc="965A9BFC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8"/>
    <w:rsid w:val="00004983"/>
    <w:rsid w:val="000065E0"/>
    <w:rsid w:val="000106E9"/>
    <w:rsid w:val="00011D9C"/>
    <w:rsid w:val="00011E74"/>
    <w:rsid w:val="00013E50"/>
    <w:rsid w:val="00022B1E"/>
    <w:rsid w:val="00022F52"/>
    <w:rsid w:val="00027BCD"/>
    <w:rsid w:val="00036149"/>
    <w:rsid w:val="00045950"/>
    <w:rsid w:val="0006054E"/>
    <w:rsid w:val="00061ED5"/>
    <w:rsid w:val="000620BE"/>
    <w:rsid w:val="00091B1B"/>
    <w:rsid w:val="000A29D6"/>
    <w:rsid w:val="000A7A27"/>
    <w:rsid w:val="000C393E"/>
    <w:rsid w:val="000E0FFB"/>
    <w:rsid w:val="000E7C93"/>
    <w:rsid w:val="000F0867"/>
    <w:rsid w:val="000F1ED4"/>
    <w:rsid w:val="00101D92"/>
    <w:rsid w:val="00106492"/>
    <w:rsid w:val="00121461"/>
    <w:rsid w:val="0012618C"/>
    <w:rsid w:val="00127107"/>
    <w:rsid w:val="001330A2"/>
    <w:rsid w:val="0013344D"/>
    <w:rsid w:val="00146EE2"/>
    <w:rsid w:val="00151E46"/>
    <w:rsid w:val="00163014"/>
    <w:rsid w:val="00177849"/>
    <w:rsid w:val="00177959"/>
    <w:rsid w:val="00177E5E"/>
    <w:rsid w:val="001964A2"/>
    <w:rsid w:val="001A4BDE"/>
    <w:rsid w:val="001A729D"/>
    <w:rsid w:val="001B40A5"/>
    <w:rsid w:val="001B528D"/>
    <w:rsid w:val="001B7DAC"/>
    <w:rsid w:val="001C6AF4"/>
    <w:rsid w:val="001C6F35"/>
    <w:rsid w:val="001D2932"/>
    <w:rsid w:val="001D3168"/>
    <w:rsid w:val="001E28F9"/>
    <w:rsid w:val="001F06B1"/>
    <w:rsid w:val="001F42BF"/>
    <w:rsid w:val="001F644A"/>
    <w:rsid w:val="001F6576"/>
    <w:rsid w:val="002062EA"/>
    <w:rsid w:val="00216C32"/>
    <w:rsid w:val="00225433"/>
    <w:rsid w:val="00230BC1"/>
    <w:rsid w:val="002461FC"/>
    <w:rsid w:val="00253D98"/>
    <w:rsid w:val="00272B8A"/>
    <w:rsid w:val="00277949"/>
    <w:rsid w:val="00282420"/>
    <w:rsid w:val="002854C6"/>
    <w:rsid w:val="002B232C"/>
    <w:rsid w:val="002B33E3"/>
    <w:rsid w:val="002B63D2"/>
    <w:rsid w:val="002B78A5"/>
    <w:rsid w:val="002C24CC"/>
    <w:rsid w:val="002D3555"/>
    <w:rsid w:val="002D74D7"/>
    <w:rsid w:val="002D7573"/>
    <w:rsid w:val="002E053F"/>
    <w:rsid w:val="002E1BCC"/>
    <w:rsid w:val="0030169C"/>
    <w:rsid w:val="00301E67"/>
    <w:rsid w:val="0031010E"/>
    <w:rsid w:val="0031668F"/>
    <w:rsid w:val="003167AE"/>
    <w:rsid w:val="00316CC4"/>
    <w:rsid w:val="0032129D"/>
    <w:rsid w:val="00330A93"/>
    <w:rsid w:val="0033312A"/>
    <w:rsid w:val="00350FD9"/>
    <w:rsid w:val="00360D2A"/>
    <w:rsid w:val="003777AF"/>
    <w:rsid w:val="00377E3B"/>
    <w:rsid w:val="00382925"/>
    <w:rsid w:val="00385544"/>
    <w:rsid w:val="00394D15"/>
    <w:rsid w:val="003B0787"/>
    <w:rsid w:val="003B2E70"/>
    <w:rsid w:val="003C231D"/>
    <w:rsid w:val="003C6029"/>
    <w:rsid w:val="003D06C2"/>
    <w:rsid w:val="003D2611"/>
    <w:rsid w:val="003D344F"/>
    <w:rsid w:val="003E113E"/>
    <w:rsid w:val="003F04C5"/>
    <w:rsid w:val="003F2927"/>
    <w:rsid w:val="003F6377"/>
    <w:rsid w:val="00403252"/>
    <w:rsid w:val="00404B50"/>
    <w:rsid w:val="004071AB"/>
    <w:rsid w:val="00410D2E"/>
    <w:rsid w:val="00414F87"/>
    <w:rsid w:val="004200D3"/>
    <w:rsid w:val="004217E1"/>
    <w:rsid w:val="00430605"/>
    <w:rsid w:val="00432C4D"/>
    <w:rsid w:val="00450BF5"/>
    <w:rsid w:val="00460167"/>
    <w:rsid w:val="0046395F"/>
    <w:rsid w:val="004777C4"/>
    <w:rsid w:val="00482BEE"/>
    <w:rsid w:val="00495779"/>
    <w:rsid w:val="004A7BCA"/>
    <w:rsid w:val="004C2AC1"/>
    <w:rsid w:val="004D49E3"/>
    <w:rsid w:val="004E3570"/>
    <w:rsid w:val="005009E8"/>
    <w:rsid w:val="00517C31"/>
    <w:rsid w:val="005216FE"/>
    <w:rsid w:val="005225B2"/>
    <w:rsid w:val="00523A30"/>
    <w:rsid w:val="00540D14"/>
    <w:rsid w:val="005413CB"/>
    <w:rsid w:val="005425C4"/>
    <w:rsid w:val="005477A8"/>
    <w:rsid w:val="00552C23"/>
    <w:rsid w:val="00563B93"/>
    <w:rsid w:val="00565ABD"/>
    <w:rsid w:val="00566758"/>
    <w:rsid w:val="00571EDF"/>
    <w:rsid w:val="005767E5"/>
    <w:rsid w:val="00590FCB"/>
    <w:rsid w:val="00591626"/>
    <w:rsid w:val="005A2625"/>
    <w:rsid w:val="005A3F7A"/>
    <w:rsid w:val="005A4E59"/>
    <w:rsid w:val="005A5573"/>
    <w:rsid w:val="005C2854"/>
    <w:rsid w:val="005C3719"/>
    <w:rsid w:val="005D62DA"/>
    <w:rsid w:val="00606815"/>
    <w:rsid w:val="006106C9"/>
    <w:rsid w:val="00613189"/>
    <w:rsid w:val="006250E8"/>
    <w:rsid w:val="00632CEA"/>
    <w:rsid w:val="006476E9"/>
    <w:rsid w:val="006540E7"/>
    <w:rsid w:val="00660A49"/>
    <w:rsid w:val="006625DC"/>
    <w:rsid w:val="006656BE"/>
    <w:rsid w:val="00671F65"/>
    <w:rsid w:val="0067234B"/>
    <w:rsid w:val="0067329C"/>
    <w:rsid w:val="00674641"/>
    <w:rsid w:val="006831E8"/>
    <w:rsid w:val="006B2094"/>
    <w:rsid w:val="006B705F"/>
    <w:rsid w:val="006C46AE"/>
    <w:rsid w:val="006C729D"/>
    <w:rsid w:val="006D55F2"/>
    <w:rsid w:val="006F27CA"/>
    <w:rsid w:val="006F599F"/>
    <w:rsid w:val="00700FBF"/>
    <w:rsid w:val="007025A4"/>
    <w:rsid w:val="007025C4"/>
    <w:rsid w:val="00704646"/>
    <w:rsid w:val="00723216"/>
    <w:rsid w:val="00733271"/>
    <w:rsid w:val="007453D4"/>
    <w:rsid w:val="00745A0F"/>
    <w:rsid w:val="00745F21"/>
    <w:rsid w:val="00753A00"/>
    <w:rsid w:val="0075451A"/>
    <w:rsid w:val="007632D6"/>
    <w:rsid w:val="007644E4"/>
    <w:rsid w:val="007654F7"/>
    <w:rsid w:val="00770B00"/>
    <w:rsid w:val="00772D5D"/>
    <w:rsid w:val="007760D6"/>
    <w:rsid w:val="00783E71"/>
    <w:rsid w:val="0079039C"/>
    <w:rsid w:val="007923FC"/>
    <w:rsid w:val="00793D31"/>
    <w:rsid w:val="007A5E94"/>
    <w:rsid w:val="007A71F2"/>
    <w:rsid w:val="007C04CB"/>
    <w:rsid w:val="007C6DBC"/>
    <w:rsid w:val="007D7080"/>
    <w:rsid w:val="007E283D"/>
    <w:rsid w:val="007E7229"/>
    <w:rsid w:val="007F1947"/>
    <w:rsid w:val="007F1AFC"/>
    <w:rsid w:val="007F3DB2"/>
    <w:rsid w:val="007F7DE8"/>
    <w:rsid w:val="00810C27"/>
    <w:rsid w:val="0081284A"/>
    <w:rsid w:val="00820DF8"/>
    <w:rsid w:val="00822DE6"/>
    <w:rsid w:val="00823643"/>
    <w:rsid w:val="00833D45"/>
    <w:rsid w:val="00841214"/>
    <w:rsid w:val="00842F69"/>
    <w:rsid w:val="00852B85"/>
    <w:rsid w:val="00857EA3"/>
    <w:rsid w:val="00863E71"/>
    <w:rsid w:val="00865BD9"/>
    <w:rsid w:val="00866DFF"/>
    <w:rsid w:val="00867483"/>
    <w:rsid w:val="008726E8"/>
    <w:rsid w:val="00890C1F"/>
    <w:rsid w:val="008B399D"/>
    <w:rsid w:val="008B588E"/>
    <w:rsid w:val="008B7138"/>
    <w:rsid w:val="008C06AF"/>
    <w:rsid w:val="008C21B2"/>
    <w:rsid w:val="008C2FBF"/>
    <w:rsid w:val="008C734E"/>
    <w:rsid w:val="008D6F27"/>
    <w:rsid w:val="008E27C5"/>
    <w:rsid w:val="008F0E3E"/>
    <w:rsid w:val="00916751"/>
    <w:rsid w:val="00917EC2"/>
    <w:rsid w:val="00930020"/>
    <w:rsid w:val="00933F0B"/>
    <w:rsid w:val="00934DA9"/>
    <w:rsid w:val="00941900"/>
    <w:rsid w:val="0094715E"/>
    <w:rsid w:val="00947D51"/>
    <w:rsid w:val="00973A3E"/>
    <w:rsid w:val="00974BC3"/>
    <w:rsid w:val="00991C8C"/>
    <w:rsid w:val="00997B2E"/>
    <w:rsid w:val="009C197A"/>
    <w:rsid w:val="009C5894"/>
    <w:rsid w:val="009D3306"/>
    <w:rsid w:val="009D4781"/>
    <w:rsid w:val="009D6B4F"/>
    <w:rsid w:val="009E36F8"/>
    <w:rsid w:val="009E379A"/>
    <w:rsid w:val="009E54A7"/>
    <w:rsid w:val="009F10CE"/>
    <w:rsid w:val="009F38B2"/>
    <w:rsid w:val="00A06723"/>
    <w:rsid w:val="00A10688"/>
    <w:rsid w:val="00A12C8E"/>
    <w:rsid w:val="00A2068B"/>
    <w:rsid w:val="00A25700"/>
    <w:rsid w:val="00A37E49"/>
    <w:rsid w:val="00A4105E"/>
    <w:rsid w:val="00A45282"/>
    <w:rsid w:val="00A648BC"/>
    <w:rsid w:val="00A9600E"/>
    <w:rsid w:val="00A97D09"/>
    <w:rsid w:val="00AA1215"/>
    <w:rsid w:val="00AA249E"/>
    <w:rsid w:val="00AB2B28"/>
    <w:rsid w:val="00AB2DF9"/>
    <w:rsid w:val="00AB4C04"/>
    <w:rsid w:val="00AB70DA"/>
    <w:rsid w:val="00AC1071"/>
    <w:rsid w:val="00AC1F31"/>
    <w:rsid w:val="00AC2403"/>
    <w:rsid w:val="00AC7D85"/>
    <w:rsid w:val="00AD6458"/>
    <w:rsid w:val="00AF1374"/>
    <w:rsid w:val="00AF6274"/>
    <w:rsid w:val="00AF6D1B"/>
    <w:rsid w:val="00B06F8B"/>
    <w:rsid w:val="00B147F2"/>
    <w:rsid w:val="00B1596B"/>
    <w:rsid w:val="00B162B8"/>
    <w:rsid w:val="00B45805"/>
    <w:rsid w:val="00B471F2"/>
    <w:rsid w:val="00B55420"/>
    <w:rsid w:val="00B57E22"/>
    <w:rsid w:val="00B76830"/>
    <w:rsid w:val="00B76FC7"/>
    <w:rsid w:val="00B77EF3"/>
    <w:rsid w:val="00B81597"/>
    <w:rsid w:val="00B83170"/>
    <w:rsid w:val="00B96417"/>
    <w:rsid w:val="00BA5669"/>
    <w:rsid w:val="00BA5EA0"/>
    <w:rsid w:val="00BB1169"/>
    <w:rsid w:val="00BB592C"/>
    <w:rsid w:val="00BB5A71"/>
    <w:rsid w:val="00BB640B"/>
    <w:rsid w:val="00BC23BF"/>
    <w:rsid w:val="00BC5BC7"/>
    <w:rsid w:val="00BD2765"/>
    <w:rsid w:val="00BD45FB"/>
    <w:rsid w:val="00BD6955"/>
    <w:rsid w:val="00BE0B16"/>
    <w:rsid w:val="00BF127C"/>
    <w:rsid w:val="00BF381A"/>
    <w:rsid w:val="00BF5D2E"/>
    <w:rsid w:val="00C032D5"/>
    <w:rsid w:val="00C03862"/>
    <w:rsid w:val="00C05301"/>
    <w:rsid w:val="00C06F8F"/>
    <w:rsid w:val="00C07FAD"/>
    <w:rsid w:val="00C119B7"/>
    <w:rsid w:val="00C16959"/>
    <w:rsid w:val="00C16A38"/>
    <w:rsid w:val="00C17EB1"/>
    <w:rsid w:val="00C23C37"/>
    <w:rsid w:val="00C26221"/>
    <w:rsid w:val="00C3144C"/>
    <w:rsid w:val="00C31D1A"/>
    <w:rsid w:val="00C334D5"/>
    <w:rsid w:val="00C3480A"/>
    <w:rsid w:val="00C40CC7"/>
    <w:rsid w:val="00C5229D"/>
    <w:rsid w:val="00C62A29"/>
    <w:rsid w:val="00C80FCB"/>
    <w:rsid w:val="00C811FD"/>
    <w:rsid w:val="00C94EF2"/>
    <w:rsid w:val="00C9724E"/>
    <w:rsid w:val="00CA0D1C"/>
    <w:rsid w:val="00CA0F77"/>
    <w:rsid w:val="00CA4616"/>
    <w:rsid w:val="00CB1E11"/>
    <w:rsid w:val="00CB74F5"/>
    <w:rsid w:val="00CC0ADE"/>
    <w:rsid w:val="00CC124A"/>
    <w:rsid w:val="00CD0F13"/>
    <w:rsid w:val="00CD40AB"/>
    <w:rsid w:val="00CD5479"/>
    <w:rsid w:val="00CD5E3B"/>
    <w:rsid w:val="00CE6F53"/>
    <w:rsid w:val="00CF6C27"/>
    <w:rsid w:val="00CF7BB0"/>
    <w:rsid w:val="00D0211F"/>
    <w:rsid w:val="00D066E1"/>
    <w:rsid w:val="00D106A9"/>
    <w:rsid w:val="00D13B95"/>
    <w:rsid w:val="00D3086E"/>
    <w:rsid w:val="00D47A0C"/>
    <w:rsid w:val="00D5492D"/>
    <w:rsid w:val="00D70C3C"/>
    <w:rsid w:val="00D72B3B"/>
    <w:rsid w:val="00D76867"/>
    <w:rsid w:val="00D82824"/>
    <w:rsid w:val="00D83DAF"/>
    <w:rsid w:val="00DA123A"/>
    <w:rsid w:val="00DA1E0D"/>
    <w:rsid w:val="00DA5F55"/>
    <w:rsid w:val="00DB2288"/>
    <w:rsid w:val="00DB4A24"/>
    <w:rsid w:val="00DC34B9"/>
    <w:rsid w:val="00DD1156"/>
    <w:rsid w:val="00DD4E32"/>
    <w:rsid w:val="00DD62B7"/>
    <w:rsid w:val="00DE24FB"/>
    <w:rsid w:val="00DF17A3"/>
    <w:rsid w:val="00E02AFB"/>
    <w:rsid w:val="00E043A5"/>
    <w:rsid w:val="00E30728"/>
    <w:rsid w:val="00E32362"/>
    <w:rsid w:val="00E372D1"/>
    <w:rsid w:val="00E42109"/>
    <w:rsid w:val="00E4786E"/>
    <w:rsid w:val="00E52828"/>
    <w:rsid w:val="00E74CAA"/>
    <w:rsid w:val="00E81318"/>
    <w:rsid w:val="00E83D26"/>
    <w:rsid w:val="00E9075A"/>
    <w:rsid w:val="00E9560B"/>
    <w:rsid w:val="00E972E7"/>
    <w:rsid w:val="00EB1ABC"/>
    <w:rsid w:val="00EC66EF"/>
    <w:rsid w:val="00ED2431"/>
    <w:rsid w:val="00ED2C0D"/>
    <w:rsid w:val="00ED77CD"/>
    <w:rsid w:val="00ED7AE2"/>
    <w:rsid w:val="00EE024D"/>
    <w:rsid w:val="00EE20FC"/>
    <w:rsid w:val="00EF1B95"/>
    <w:rsid w:val="00F17E0E"/>
    <w:rsid w:val="00F22085"/>
    <w:rsid w:val="00F22C6F"/>
    <w:rsid w:val="00F32379"/>
    <w:rsid w:val="00F32BA5"/>
    <w:rsid w:val="00F43EBF"/>
    <w:rsid w:val="00F52B81"/>
    <w:rsid w:val="00F612A2"/>
    <w:rsid w:val="00F632A3"/>
    <w:rsid w:val="00F63D08"/>
    <w:rsid w:val="00F663FA"/>
    <w:rsid w:val="00F71B43"/>
    <w:rsid w:val="00F729EE"/>
    <w:rsid w:val="00F73D23"/>
    <w:rsid w:val="00F80FB9"/>
    <w:rsid w:val="00F87F7F"/>
    <w:rsid w:val="00FA31FF"/>
    <w:rsid w:val="00FA76D4"/>
    <w:rsid w:val="00FC127B"/>
    <w:rsid w:val="00FD0184"/>
    <w:rsid w:val="00FD3491"/>
    <w:rsid w:val="00FD3FDE"/>
    <w:rsid w:val="00FE15AA"/>
    <w:rsid w:val="00FE2AF9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1F097"/>
  <w15:docId w15:val="{10A029FF-5EA3-4C4E-A2C1-1D3AF0A0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28"/>
    <w:pPr>
      <w:widowControl w:val="0"/>
    </w:pPr>
  </w:style>
  <w:style w:type="paragraph" w:styleId="1">
    <w:name w:val="heading 1"/>
    <w:basedOn w:val="a"/>
    <w:next w:val="a"/>
    <w:link w:val="10"/>
    <w:qFormat/>
    <w:rsid w:val="00F632A3"/>
    <w:pPr>
      <w:keepNext/>
      <w:widowControl/>
      <w:spacing w:line="360" w:lineRule="auto"/>
      <w:jc w:val="center"/>
      <w:outlineLvl w:val="0"/>
    </w:pPr>
    <w:rPr>
      <w:rFonts w:ascii="Times New Roman" w:eastAsia="MS Mincho" w:hAnsi="Times New Roman" w:cs="Times New Roman"/>
      <w:b/>
      <w:bCs/>
      <w:kern w:val="0"/>
      <w:sz w:val="28"/>
      <w:szCs w:val="24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71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7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71F2"/>
    <w:rPr>
      <w:sz w:val="20"/>
      <w:szCs w:val="20"/>
    </w:rPr>
  </w:style>
  <w:style w:type="character" w:styleId="a8">
    <w:name w:val="Strong"/>
    <w:basedOn w:val="a0"/>
    <w:uiPriority w:val="22"/>
    <w:qFormat/>
    <w:rsid w:val="00BC5BC7"/>
    <w:rPr>
      <w:b/>
      <w:bCs/>
    </w:rPr>
  </w:style>
  <w:style w:type="character" w:customStyle="1" w:styleId="10">
    <w:name w:val="標題 1 字元"/>
    <w:basedOn w:val="a0"/>
    <w:link w:val="1"/>
    <w:rsid w:val="00F632A3"/>
    <w:rPr>
      <w:rFonts w:ascii="Times New Roman" w:eastAsia="MS Mincho" w:hAnsi="Times New Roman" w:cs="Times New Roman"/>
      <w:b/>
      <w:bCs/>
      <w:kern w:val="0"/>
      <w:sz w:val="28"/>
      <w:szCs w:val="24"/>
      <w:lang w:val="de-DE" w:eastAsia="ja-JP"/>
    </w:rPr>
  </w:style>
  <w:style w:type="paragraph" w:styleId="2">
    <w:name w:val="Body Text 2"/>
    <w:basedOn w:val="a"/>
    <w:link w:val="20"/>
    <w:rsid w:val="00F632A3"/>
    <w:pPr>
      <w:widowControl/>
      <w:spacing w:line="480" w:lineRule="auto"/>
      <w:jc w:val="both"/>
    </w:pPr>
    <w:rPr>
      <w:rFonts w:ascii="Times New Roman" w:eastAsia="MS Mincho" w:hAnsi="Times New Roman" w:cs="Times New Roman"/>
      <w:kern w:val="0"/>
      <w:szCs w:val="24"/>
      <w:lang w:val="en-GB" w:eastAsia="ja-JP"/>
    </w:rPr>
  </w:style>
  <w:style w:type="character" w:customStyle="1" w:styleId="20">
    <w:name w:val="本文 2 字元"/>
    <w:basedOn w:val="a0"/>
    <w:link w:val="2"/>
    <w:rsid w:val="00F632A3"/>
    <w:rPr>
      <w:rFonts w:ascii="Times New Roman" w:eastAsia="MS Mincho" w:hAnsi="Times New Roman" w:cs="Times New Roman"/>
      <w:kern w:val="0"/>
      <w:szCs w:val="24"/>
      <w:lang w:val="en-GB" w:eastAsia="ja-JP"/>
    </w:rPr>
  </w:style>
  <w:style w:type="paragraph" w:customStyle="1" w:styleId="Default">
    <w:name w:val="Default"/>
    <w:link w:val="Default0"/>
    <w:rsid w:val="00934DA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Default0">
    <w:name w:val="Default 字元"/>
    <w:basedOn w:val="a0"/>
    <w:link w:val="Default"/>
    <w:rsid w:val="00934DA9"/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EndNoteBibliography">
    <w:name w:val="EndNote Bibliography"/>
    <w:basedOn w:val="a"/>
    <w:link w:val="EndNoteBibliography0"/>
    <w:rsid w:val="00934DA9"/>
    <w:pPr>
      <w:widowControl/>
      <w:jc w:val="both"/>
    </w:pPr>
    <w:rPr>
      <w:rFonts w:ascii="Times New Roman" w:eastAsia="MS Mincho" w:hAnsi="Times New Roman" w:cs="Times New Roman"/>
      <w:noProof/>
      <w:kern w:val="0"/>
      <w:szCs w:val="24"/>
      <w:lang w:val="de-DE" w:eastAsia="ja-JP"/>
    </w:rPr>
  </w:style>
  <w:style w:type="character" w:customStyle="1" w:styleId="EndNoteBibliography0">
    <w:name w:val="EndNote Bibliography 字元"/>
    <w:basedOn w:val="Default0"/>
    <w:link w:val="EndNoteBibliography"/>
    <w:rsid w:val="00934DA9"/>
    <w:rPr>
      <w:rFonts w:ascii="Times New Roman" w:eastAsia="MS Mincho" w:hAnsi="Times New Roman" w:cs="Times New Roman"/>
      <w:noProof/>
      <w:color w:val="000000"/>
      <w:kern w:val="0"/>
      <w:szCs w:val="24"/>
      <w:lang w:val="de-DE" w:eastAsia="ja-JP"/>
    </w:rPr>
  </w:style>
  <w:style w:type="paragraph" w:styleId="a9">
    <w:name w:val="Body Text"/>
    <w:basedOn w:val="a"/>
    <w:link w:val="aa"/>
    <w:uiPriority w:val="99"/>
    <w:unhideWhenUsed/>
    <w:rsid w:val="003D344F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3D344F"/>
  </w:style>
  <w:style w:type="character" w:styleId="ab">
    <w:name w:val="Hyperlink"/>
    <w:rsid w:val="00CB74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7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72B3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C6F35"/>
    <w:pPr>
      <w:ind w:leftChars="200" w:left="480"/>
    </w:pPr>
  </w:style>
  <w:style w:type="paragraph" w:customStyle="1" w:styleId="MT-Title">
    <w:name w:val="MT-Title"/>
    <w:basedOn w:val="af"/>
    <w:qFormat/>
    <w:rsid w:val="00930020"/>
    <w:pPr>
      <w:spacing w:line="360" w:lineRule="exact"/>
      <w:jc w:val="center"/>
    </w:pPr>
    <w:rPr>
      <w:rFonts w:ascii="Times New Roman" w:hAnsi="Times New Roman"/>
      <w:b/>
      <w:sz w:val="36"/>
    </w:rPr>
  </w:style>
  <w:style w:type="paragraph" w:styleId="af">
    <w:name w:val="No Spacing"/>
    <w:uiPriority w:val="1"/>
    <w:qFormat/>
    <w:rsid w:val="0093002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AC830-941F-4D35-9E8E-ABB12EC0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NTUT-ChE-202</dc:creator>
  <cp:keywords/>
  <dc:description/>
  <cp:lastModifiedBy>NTUT-ChE-202</cp:lastModifiedBy>
  <cp:revision>29</cp:revision>
  <cp:lastPrinted>2017-11-18T01:10:00Z</cp:lastPrinted>
  <dcterms:created xsi:type="dcterms:W3CDTF">2017-11-17T23:56:00Z</dcterms:created>
  <dcterms:modified xsi:type="dcterms:W3CDTF">2017-11-18T13:39:00Z</dcterms:modified>
</cp:coreProperties>
</file>